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65" w:firstLineChars="230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УТВЕРЖДАЮ</w:t>
      </w:r>
    </w:p>
    <w:p>
      <w:pPr>
        <w:ind w:left="6440" w:leftChars="2300" w:firstLine="0" w:firstLineChars="0"/>
        <w:rPr>
          <w:rFonts w:ascii="Times New Roman" w:hAnsi="Times New Roman"/>
          <w:b/>
          <w:bCs/>
          <w:sz w:val="26"/>
          <w:szCs w:val="26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6"/>
          <w:szCs w:val="26"/>
          <w:lang w:val="ru-RU"/>
        </w:rPr>
        <w:t>Зам.генерального директора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-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главный инженер,</w:t>
      </w:r>
    </w:p>
    <w:p>
      <w:pPr>
        <w:ind w:left="0" w:leftChars="0" w:firstLine="6440" w:firstLineChars="2576"/>
        <w:rPr>
          <w:rFonts w:ascii="Times New Roman" w:hAnsi="Times New Roman"/>
          <w:b/>
          <w:bCs/>
        </w:rPr>
      </w:pPr>
      <w:r>
        <w:rPr>
          <w:rFonts w:hint="default" w:ascii="Times New Roman" w:hAnsi="Times New Roman" w:cs="Times New Roman"/>
          <w:sz w:val="25"/>
          <w:szCs w:val="25"/>
          <w:u w:val="single"/>
          <w:lang w:val="ru-RU"/>
        </w:rPr>
        <w:t>__п/п верно</w:t>
      </w:r>
      <w:r>
        <w:rPr>
          <w:rFonts w:hint="default" w:ascii="Times New Roman" w:hAnsi="Times New Roman" w:cs="Times New Roman"/>
          <w:sz w:val="25"/>
          <w:szCs w:val="25"/>
          <w:u w:val="single"/>
          <w:lang w:val="ru-RU"/>
        </w:rPr>
        <w:tab/>
      </w:r>
      <w:r>
        <w:rPr>
          <w:rFonts w:ascii="Times New Roman" w:hAnsi="Times New Roman"/>
          <w:b/>
          <w:bCs/>
          <w:sz w:val="26"/>
          <w:szCs w:val="26"/>
          <w:lang w:val="ru-RU"/>
        </w:rPr>
        <w:t>В</w:t>
      </w:r>
      <w:r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Н</w:t>
      </w:r>
      <w:r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Тищенко</w:t>
      </w:r>
    </w:p>
    <w:p>
      <w:pPr>
        <w:ind w:firstLine="6465" w:firstLineChars="230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</w:rPr>
        <w:t>«</w:t>
      </w:r>
      <w:r>
        <w:rPr>
          <w:rFonts w:ascii="Times New Roman" w:hAnsi="Times New Roman"/>
          <w:b w:val="0"/>
          <w:bCs w:val="0"/>
          <w:u w:val="single"/>
          <w:lang w:val="ru-RU"/>
        </w:rPr>
        <w:t>09</w:t>
      </w:r>
      <w:r>
        <w:rPr>
          <w:rFonts w:ascii="Times New Roman" w:hAnsi="Times New Roman"/>
          <w:b/>
          <w:bCs/>
        </w:rPr>
        <w:t>» _______</w:t>
      </w:r>
      <w:r>
        <w:rPr>
          <w:rFonts w:ascii="Times New Roman" w:hAnsi="Times New Roman"/>
          <w:b w:val="0"/>
          <w:bCs w:val="0"/>
          <w:u w:val="single"/>
          <w:lang w:val="ru-RU"/>
        </w:rPr>
        <w:t>02</w:t>
      </w:r>
      <w:r>
        <w:rPr>
          <w:rFonts w:ascii="Times New Roman" w:hAnsi="Times New Roman"/>
          <w:b/>
          <w:bCs/>
        </w:rPr>
        <w:t>_____202</w:t>
      </w:r>
      <w:r>
        <w:rPr>
          <w:rFonts w:ascii="Times New Roman" w:hAnsi="Times New Roman"/>
          <w:b/>
          <w:bCs/>
          <w:lang w:val="ru-RU"/>
        </w:rPr>
        <w:t>6</w:t>
      </w:r>
    </w:p>
    <w:p>
      <w:pPr>
        <w:rPr>
          <w:rFonts w:ascii="Times New Roman" w:hAnsi="Times New Roma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eastAsia="ar-SA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eastAsia="ar-SA"/>
        </w:rPr>
        <w:t>Задание на закупку</w:t>
      </w:r>
    </w:p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eastAsia="ar-SA"/>
        </w:rPr>
        <w:t xml:space="preserve">с применением процедуры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 w:eastAsia="ar-SA"/>
        </w:rPr>
        <w:t>конкурса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eastAsia="ar-SA"/>
        </w:rPr>
      </w:pPr>
    </w:p>
    <w:p>
      <w:pPr>
        <w:rPr>
          <w:rFonts w:hint="default" w:ascii="Times New Roman" w:hAnsi="Times New Roman" w:cs="Times New Roman"/>
          <w:b/>
          <w:bCs/>
          <w:sz w:val="25"/>
          <w:szCs w:val="25"/>
          <w:lang w:eastAsia="ar-SA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eastAsia="ar-SA"/>
        </w:rPr>
        <w:t>1. Предмет закупки (условный код закупки О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ru-RU" w:eastAsia="ar-SA"/>
        </w:rPr>
        <w:t>П</w:t>
      </w:r>
      <w:r>
        <w:rPr>
          <w:rFonts w:hint="default" w:ascii="Times New Roman" w:hAnsi="Times New Roman" w:cs="Times New Roman"/>
          <w:b/>
          <w:bCs/>
          <w:sz w:val="25"/>
          <w:szCs w:val="25"/>
          <w:highlight w:val="none"/>
          <w:lang w:val="ru-RU" w:eastAsia="ar-SA"/>
        </w:rPr>
        <w:t>П</w:t>
      </w:r>
      <w:r>
        <w:rPr>
          <w:rFonts w:hint="default" w:ascii="Times New Roman" w:hAnsi="Times New Roman" w:cs="Times New Roman"/>
          <w:b/>
          <w:bCs/>
          <w:sz w:val="25"/>
          <w:szCs w:val="25"/>
          <w:highlight w:val="none"/>
          <w:lang w:eastAsia="ar-SA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  <w:highlight w:val="none"/>
          <w:lang w:val="en-US" w:eastAsia="ar-SA"/>
        </w:rPr>
        <w:t>2</w:t>
      </w:r>
      <w:r>
        <w:rPr>
          <w:rFonts w:hint="default" w:ascii="Times New Roman" w:hAnsi="Times New Roman" w:cs="Times New Roman"/>
          <w:b/>
          <w:bCs/>
          <w:sz w:val="25"/>
          <w:szCs w:val="25"/>
          <w:highlight w:val="none"/>
          <w:lang w:val="ru-RU" w:eastAsia="ar-SA"/>
        </w:rPr>
        <w:t>8</w:t>
      </w:r>
      <w:r>
        <w:rPr>
          <w:rFonts w:hint="default" w:ascii="Times New Roman" w:hAnsi="Times New Roman" w:cs="Times New Roman"/>
          <w:b/>
          <w:bCs/>
          <w:sz w:val="25"/>
          <w:szCs w:val="25"/>
          <w:highlight w:val="none"/>
          <w:lang w:eastAsia="ar-SA"/>
        </w:rPr>
        <w:t>-202</w:t>
      </w:r>
      <w:r>
        <w:rPr>
          <w:rFonts w:hint="default" w:ascii="Times New Roman" w:hAnsi="Times New Roman" w:cs="Times New Roman"/>
          <w:b/>
          <w:bCs/>
          <w:sz w:val="25"/>
          <w:szCs w:val="25"/>
          <w:highlight w:val="none"/>
          <w:lang w:val="ru-RU" w:eastAsia="ar-SA"/>
        </w:rPr>
        <w:t>5</w:t>
      </w:r>
      <w:r>
        <w:rPr>
          <w:rFonts w:hint="default" w:ascii="Times New Roman" w:hAnsi="Times New Roman" w:cs="Times New Roman"/>
          <w:b/>
          <w:bCs/>
          <w:sz w:val="25"/>
          <w:szCs w:val="25"/>
          <w:highlight w:val="none"/>
          <w:lang w:eastAsia="ar-SA"/>
        </w:rPr>
        <w:t>)*</w:t>
      </w:r>
      <w:r>
        <w:rPr>
          <w:rFonts w:hint="default" w:ascii="Times New Roman" w:hAnsi="Times New Roman" w:cs="Times New Roman"/>
          <w:b/>
          <w:bCs/>
          <w:sz w:val="25"/>
          <w:szCs w:val="25"/>
          <w:lang w:eastAsia="ar-SA"/>
        </w:rPr>
        <w:t>.</w:t>
      </w:r>
    </w:p>
    <w:tbl>
      <w:tblPr>
        <w:tblStyle w:val="6"/>
        <w:tblW w:w="10015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96"/>
        <w:gridCol w:w="3379"/>
        <w:gridCol w:w="2196"/>
        <w:gridCol w:w="1534"/>
        <w:gridCol w:w="2310"/>
      </w:tblGrid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253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 xml:space="preserve">N  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>п/п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>Наименование подлежащих закупке товаров (работ, услуг)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>Требования,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 xml:space="preserve">предъявляемые к     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>товарам при необходимости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 xml:space="preserve">Количество   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>закупаемых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>товаров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 xml:space="preserve">Ориентировочная 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>стоимость закупки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88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val="en-US"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eastAsia="ar-SA"/>
              </w:rPr>
              <w:t>1</w:t>
            </w:r>
            <w:r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val="en-US" w:eastAsia="ar-SA"/>
              </w:rPr>
              <w:t>.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val="ru-RU" w:eastAsia="ar-SA"/>
              </w:rPr>
              <w:t>Токарный станок с ЧПУ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eastAsia="ar-SA"/>
              </w:rPr>
              <w:t>см. Приложение 1</w:t>
            </w:r>
            <w:r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val="ru-RU" w:eastAsia="ar-SA"/>
              </w:rPr>
              <w:t>, 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val="ru-RU" w:eastAsia="ar-SA"/>
              </w:rPr>
              <w:t>2</w:t>
            </w:r>
            <w:r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eastAsia="ar-SA"/>
              </w:rPr>
              <w:t xml:space="preserve"> шт.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right"/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 w:eastAsia="ar-SA"/>
              </w:rPr>
              <w:t>2 320 837,2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 w:eastAsia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 w:eastAsia="ar-SA"/>
              </w:rPr>
              <w:t>бел. руб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2. Источник финансирования закупки:</w:t>
      </w:r>
      <w:r>
        <w:rPr>
          <w:rFonts w:hint="default" w:ascii="Times New Roman" w:hAnsi="Times New Roman" w:cs="Times New Roman"/>
          <w:sz w:val="25"/>
          <w:szCs w:val="25"/>
        </w:rPr>
        <w:t xml:space="preserve"> собственные средства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 xml:space="preserve"> и средства Белинфонда</w:t>
      </w:r>
      <w:r>
        <w:rPr>
          <w:rFonts w:hint="default" w:ascii="Times New Roman" w:hAnsi="Times New Roman" w:cs="Times New Roman"/>
          <w:sz w:val="25"/>
          <w:szCs w:val="25"/>
        </w:rPr>
        <w:t>.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3. Вид процедуры закупки и обоснование его выбора:</w:t>
      </w:r>
      <w:r>
        <w:rPr>
          <w:rFonts w:hint="default" w:ascii="Times New Roman" w:hAnsi="Times New Roman" w:cs="Times New Roman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конкурс</w:t>
      </w:r>
      <w:r>
        <w:rPr>
          <w:rFonts w:hint="default" w:ascii="Times New Roman" w:hAnsi="Times New Roman" w:cs="Times New Roman"/>
          <w:sz w:val="25"/>
          <w:szCs w:val="25"/>
        </w:rPr>
        <w:t xml:space="preserve">, выбран в соответствии с подпунктом 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9</w:t>
      </w:r>
      <w:r>
        <w:rPr>
          <w:rFonts w:hint="default" w:ascii="Times New Roman" w:hAnsi="Times New Roman" w:cs="Times New Roman"/>
          <w:sz w:val="25"/>
          <w:szCs w:val="25"/>
        </w:rPr>
        <w:t>.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1</w:t>
      </w:r>
      <w:r>
        <w:rPr>
          <w:rFonts w:hint="default" w:ascii="Times New Roman" w:hAnsi="Times New Roman" w:cs="Times New Roman"/>
          <w:sz w:val="25"/>
          <w:szCs w:val="25"/>
        </w:rPr>
        <w:t xml:space="preserve"> пункта 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9</w:t>
      </w:r>
      <w:r>
        <w:rPr>
          <w:rFonts w:hint="default" w:ascii="Times New Roman" w:hAnsi="Times New Roman" w:cs="Times New Roman"/>
          <w:sz w:val="25"/>
          <w:szCs w:val="25"/>
        </w:rPr>
        <w:t xml:space="preserve"> Порядка осуществления закупок товаров (работ, услуг) за счет собственных средств ОАО «Могилевлифтмаш», утвержденного приказом генерального директора № 5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38</w:t>
      </w:r>
      <w:r>
        <w:rPr>
          <w:rFonts w:hint="default" w:ascii="Times New Roman" w:hAnsi="Times New Roman" w:cs="Times New Roman"/>
          <w:sz w:val="25"/>
          <w:szCs w:val="25"/>
        </w:rPr>
        <w:t xml:space="preserve"> от 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20</w:t>
      </w:r>
      <w:r>
        <w:rPr>
          <w:rFonts w:hint="default" w:ascii="Times New Roman" w:hAnsi="Times New Roman" w:cs="Times New Roman"/>
          <w:sz w:val="25"/>
          <w:szCs w:val="25"/>
        </w:rPr>
        <w:t>.0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6</w:t>
      </w:r>
      <w:r>
        <w:rPr>
          <w:rFonts w:hint="default" w:ascii="Times New Roman" w:hAnsi="Times New Roman" w:cs="Times New Roman"/>
          <w:sz w:val="25"/>
          <w:szCs w:val="25"/>
        </w:rPr>
        <w:t>.20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22</w:t>
      </w:r>
      <w:r>
        <w:rPr>
          <w:rFonts w:hint="default" w:ascii="Times New Roman" w:hAnsi="Times New Roman" w:cs="Times New Roman"/>
          <w:sz w:val="25"/>
          <w:szCs w:val="25"/>
        </w:rPr>
        <w:t>.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4. Критерии для выбора наилучшего предложения:</w:t>
      </w:r>
      <w:r>
        <w:rPr>
          <w:rFonts w:hint="default" w:ascii="Times New Roman" w:hAnsi="Times New Roman" w:cs="Times New Roman"/>
          <w:sz w:val="25"/>
          <w:szCs w:val="25"/>
        </w:rPr>
        <w:t xml:space="preserve"> цена, условия оплаты, срок поставки.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5. Требования к участникам процедуры закупки:</w:t>
      </w:r>
      <w:r>
        <w:rPr>
          <w:rFonts w:hint="default" w:ascii="Times New Roman" w:hAnsi="Times New Roman" w:cs="Times New Roman"/>
          <w:sz w:val="25"/>
          <w:szCs w:val="25"/>
        </w:rPr>
        <w:t xml:space="preserve"> участником процедуры закупки может быть любое лицо, </w:t>
      </w:r>
      <w:r>
        <w:rPr>
          <w:rFonts w:hint="default" w:ascii="Times New Roman" w:hAnsi="Times New Roman" w:cs="Times New Roman"/>
          <w:sz w:val="25"/>
          <w:szCs w:val="25"/>
          <w:lang w:eastAsia="ar-SA"/>
        </w:rPr>
        <w:t>с учётом требований Постановления Совета Министров Республики Беларусь от 15.03.2012 № 229 и требований</w:t>
      </w:r>
      <w:r>
        <w:rPr>
          <w:rFonts w:hint="default" w:ascii="Times New Roman" w:hAnsi="Times New Roman" w:cs="Times New Roman"/>
          <w:sz w:val="25"/>
          <w:szCs w:val="25"/>
          <w:lang w:val="ru-RU" w:eastAsia="ar-SA"/>
        </w:rPr>
        <w:t>,</w:t>
      </w:r>
      <w:r>
        <w:rPr>
          <w:rFonts w:hint="default" w:ascii="Times New Roman" w:hAnsi="Times New Roman" w:cs="Times New Roman"/>
          <w:sz w:val="25"/>
          <w:szCs w:val="25"/>
          <w:lang w:eastAsia="ar-SA"/>
        </w:rPr>
        <w:t xml:space="preserve"> </w:t>
      </w:r>
      <w:r>
        <w:rPr>
          <w:rFonts w:hint="default" w:ascii="Times New Roman" w:hAnsi="Times New Roman" w:cs="Times New Roman"/>
          <w:sz w:val="25"/>
          <w:szCs w:val="25"/>
        </w:rPr>
        <w:t xml:space="preserve">изложенных в 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конкурсной документации</w:t>
      </w:r>
      <w:r>
        <w:rPr>
          <w:rFonts w:hint="default" w:ascii="Times New Roman" w:hAnsi="Times New Roman" w:cs="Times New Roman"/>
          <w:sz w:val="25"/>
          <w:szCs w:val="25"/>
        </w:rPr>
        <w:t xml:space="preserve"> и задании на закупку.</w:t>
      </w:r>
    </w:p>
    <w:p>
      <w:pPr>
        <w:autoSpaceDE w:val="0"/>
        <w:autoSpaceDN w:val="0"/>
        <w:adjustRightInd w:val="0"/>
        <w:jc w:val="both"/>
        <w:outlineLvl w:val="1"/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highlight w:val="none"/>
        </w:rPr>
        <w:t>6. Список (выписка из списка) производителей (подрядчиков, исполнителей), включенных в регистр производителей товаров (работ, услуг) Республики Беларусь, ведение которого осуществляется информационным республиканским унитарным предприятием «Национальный центр маркетинга и конъюнктуры цен», и производящие товары (работы услуги) аналогичные подлежащим закупке:</w:t>
      </w:r>
      <w:r>
        <w:rPr>
          <w:rFonts w:ascii="Times New Roman" w:hAnsi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sz w:val="26"/>
          <w:szCs w:val="26"/>
          <w:highlight w:val="none"/>
          <w:lang w:val="ru-RU"/>
        </w:rPr>
        <w:t>справка каталогизации прилагается</w:t>
      </w:r>
      <w:r>
        <w:rPr>
          <w:rFonts w:ascii="Times New Roman" w:hAnsi="Times New Roman"/>
          <w:sz w:val="26"/>
          <w:szCs w:val="26"/>
          <w:highlight w:val="none"/>
          <w:u w:val="none"/>
        </w:rPr>
        <w:t>.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  <w:highlight w:val="yellow"/>
          <w:lang w:val="ru-RU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7. Сведения о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ru-RU"/>
        </w:rPr>
        <w:t>конкурсной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 комиссии, структурном подразделении и (или) ответственн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ru-RU"/>
        </w:rPr>
        <w:t>ом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 лиц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ru-RU"/>
        </w:rPr>
        <w:t>е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, на которых возлагается проведение процедуры закупк</w:t>
      </w:r>
      <w:r>
        <w:rPr>
          <w:rFonts w:hint="default" w:ascii="Times New Roman" w:hAnsi="Times New Roman" w:cs="Times New Roman"/>
          <w:b/>
          <w:bCs/>
          <w:sz w:val="25"/>
          <w:szCs w:val="25"/>
          <w:highlight w:val="none"/>
        </w:rPr>
        <w:t>и:</w:t>
      </w:r>
      <w:r>
        <w:rPr>
          <w:rFonts w:hint="default" w:ascii="Times New Roman" w:hAnsi="Times New Roman" w:cs="Times New Roman"/>
          <w:sz w:val="25"/>
          <w:szCs w:val="25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>конкурсная</w:t>
      </w:r>
      <w:r>
        <w:rPr>
          <w:rFonts w:hint="default" w:ascii="Times New Roman" w:hAnsi="Times New Roman" w:cs="Times New Roman"/>
          <w:sz w:val="25"/>
          <w:szCs w:val="25"/>
          <w:highlight w:val="none"/>
        </w:rPr>
        <w:t xml:space="preserve"> комиссия № 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sz w:val="25"/>
          <w:szCs w:val="25"/>
          <w:highlight w:val="none"/>
        </w:rPr>
        <w:t xml:space="preserve">, 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>экономист по МТС Корсакова А.С.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en-US"/>
        </w:rPr>
        <w:t>,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 xml:space="preserve"> распоряжение по ОПП № 9 от 27.01.2026.</w:t>
      </w:r>
    </w:p>
    <w:p>
      <w:pPr>
        <w:jc w:val="both"/>
        <w:rPr>
          <w:rFonts w:hint="default" w:ascii="Times New Roman" w:hAnsi="Times New Roman" w:cs="Times New Roman"/>
          <w:color w:val="auto"/>
          <w:sz w:val="25"/>
          <w:szCs w:val="25"/>
          <w:highlight w:val="yellow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ru-RU"/>
        </w:rPr>
        <w:t>8. Сведения об ответственном лице за требования, предъявляемые к оборудованию и предоставленную в приложении информацию, проведение маркетинговых исследований: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 xml:space="preserve"> инженер - технолог ОГТ</w:t>
      </w:r>
      <w:r>
        <w:rPr>
          <w:rFonts w:hint="default" w:ascii="Times New Roman" w:hAnsi="Times New Roman" w:cs="Times New Roman"/>
          <w:color w:val="auto"/>
          <w:sz w:val="25"/>
          <w:szCs w:val="25"/>
          <w:highlight w:val="none"/>
          <w:lang w:val="ru-RU"/>
        </w:rPr>
        <w:t xml:space="preserve"> Гончаров М.В., </w:t>
      </w:r>
      <w:r>
        <w:rPr>
          <w:rFonts w:hint="default" w:ascii="Times New Roman" w:hAnsi="Times New Roman" w:cs="Times New Roman"/>
          <w:color w:val="auto"/>
          <w:sz w:val="25"/>
          <w:szCs w:val="25"/>
          <w:highlight w:val="none"/>
        </w:rPr>
        <w:t xml:space="preserve">распоряжение </w:t>
      </w:r>
      <w:r>
        <w:rPr>
          <w:rFonts w:hint="default" w:ascii="Times New Roman" w:hAnsi="Times New Roman" w:cs="Times New Roman"/>
          <w:color w:val="auto"/>
          <w:sz w:val="25"/>
          <w:szCs w:val="25"/>
          <w:highlight w:val="none"/>
          <w:lang w:val="ru-RU"/>
        </w:rPr>
        <w:t xml:space="preserve">по ОГТ </w:t>
      </w:r>
      <w:r>
        <w:rPr>
          <w:rFonts w:hint="default" w:ascii="Times New Roman" w:hAnsi="Times New Roman" w:cs="Times New Roman"/>
          <w:color w:val="auto"/>
          <w:sz w:val="25"/>
          <w:szCs w:val="25"/>
          <w:highlight w:val="none"/>
        </w:rPr>
        <w:t xml:space="preserve">№ </w:t>
      </w:r>
      <w:r>
        <w:rPr>
          <w:rFonts w:hint="default" w:ascii="Times New Roman" w:hAnsi="Times New Roman" w:cs="Times New Roman"/>
          <w:color w:val="auto"/>
          <w:sz w:val="25"/>
          <w:szCs w:val="25"/>
          <w:highlight w:val="none"/>
          <w:lang w:val="ru-RU"/>
        </w:rPr>
        <w:t>20</w:t>
      </w:r>
      <w:r>
        <w:rPr>
          <w:rFonts w:hint="default" w:ascii="Times New Roman" w:hAnsi="Times New Roman" w:cs="Times New Roman"/>
          <w:color w:val="auto"/>
          <w:sz w:val="25"/>
          <w:szCs w:val="25"/>
          <w:highlight w:val="none"/>
        </w:rPr>
        <w:t xml:space="preserve"> от </w:t>
      </w:r>
      <w:r>
        <w:rPr>
          <w:rFonts w:hint="default" w:ascii="Times New Roman" w:hAnsi="Times New Roman" w:cs="Times New Roman"/>
          <w:color w:val="auto"/>
          <w:sz w:val="25"/>
          <w:szCs w:val="25"/>
          <w:highlight w:val="none"/>
          <w:lang w:val="ru-RU"/>
        </w:rPr>
        <w:t>20.05</w:t>
      </w:r>
      <w:r>
        <w:rPr>
          <w:rFonts w:hint="default" w:ascii="Times New Roman" w:hAnsi="Times New Roman" w:cs="Times New Roman"/>
          <w:color w:val="auto"/>
          <w:sz w:val="25"/>
          <w:szCs w:val="25"/>
          <w:highlight w:val="none"/>
        </w:rPr>
        <w:t>.202</w:t>
      </w:r>
      <w:r>
        <w:rPr>
          <w:rFonts w:hint="default" w:ascii="Times New Roman" w:hAnsi="Times New Roman" w:cs="Times New Roman"/>
          <w:color w:val="auto"/>
          <w:sz w:val="25"/>
          <w:szCs w:val="25"/>
          <w:highlight w:val="none"/>
          <w:lang w:val="ru-RU"/>
        </w:rPr>
        <w:t>5</w:t>
      </w:r>
      <w:r>
        <w:rPr>
          <w:rFonts w:hint="default" w:ascii="Times New Roman" w:hAnsi="Times New Roman" w:cs="Times New Roman"/>
          <w:color w:val="auto"/>
          <w:sz w:val="25"/>
          <w:szCs w:val="25"/>
          <w:highlight w:val="none"/>
        </w:rPr>
        <w:t>.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ru-RU"/>
        </w:rPr>
        <w:t>9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. Иные сведения:</w:t>
      </w:r>
      <w:r>
        <w:rPr>
          <w:rFonts w:hint="default" w:ascii="Times New Roman" w:hAnsi="Times New Roman" w:cs="Times New Roman"/>
          <w:sz w:val="25"/>
          <w:szCs w:val="25"/>
        </w:rPr>
        <w:t xml:space="preserve"> 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>*Ссылка в документах с предложениями на условный код закупки – обязательна.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</w:p>
    <w:p>
      <w:pPr>
        <w:jc w:val="both"/>
        <w:rPr>
          <w:rFonts w:hint="default" w:ascii="Times New Roman" w:hAnsi="Times New Roman" w:cs="Times New Roman"/>
          <w:sz w:val="25"/>
          <w:szCs w:val="25"/>
          <w:highlight w:val="none"/>
        </w:rPr>
      </w:pPr>
      <w:r>
        <w:rPr>
          <w:rFonts w:hint="default" w:ascii="Times New Roman" w:hAnsi="Times New Roman" w:cs="Times New Roman"/>
          <w:sz w:val="25"/>
          <w:szCs w:val="25"/>
          <w:highlight w:val="none"/>
        </w:rPr>
        <w:t>Исполнитель: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</w:pP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>Экономист по МТС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single"/>
          <w:lang w:val="ru-RU"/>
        </w:rPr>
        <w:t>п/п верно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>А.С.Корсакова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highlight w:val="none"/>
          <w:u w:val="single"/>
        </w:rPr>
        <w:t>__</w:t>
      </w:r>
      <w:r>
        <w:rPr>
          <w:rFonts w:hint="default" w:ascii="Times New Roman" w:hAnsi="Times New Roman" w:cs="Times New Roman"/>
          <w:sz w:val="25"/>
          <w:szCs w:val="25"/>
          <w:highlight w:val="none"/>
          <w:u w:val="single"/>
          <w:lang w:val="ru-RU"/>
        </w:rPr>
        <w:t>28</w:t>
      </w:r>
      <w:r>
        <w:rPr>
          <w:rFonts w:hint="default" w:ascii="Times New Roman" w:hAnsi="Times New Roman" w:cs="Times New Roman"/>
          <w:sz w:val="25"/>
          <w:szCs w:val="25"/>
          <w:highlight w:val="none"/>
          <w:u w:val="single"/>
        </w:rPr>
        <w:t>_.__</w:t>
      </w:r>
      <w:r>
        <w:rPr>
          <w:rFonts w:hint="default" w:ascii="Times New Roman" w:hAnsi="Times New Roman" w:cs="Times New Roman"/>
          <w:sz w:val="25"/>
          <w:szCs w:val="25"/>
          <w:highlight w:val="none"/>
          <w:u w:val="single"/>
          <w:lang w:val="ru-RU"/>
        </w:rPr>
        <w:t>01</w:t>
      </w:r>
      <w:r>
        <w:rPr>
          <w:rFonts w:hint="default" w:ascii="Times New Roman" w:hAnsi="Times New Roman" w:cs="Times New Roman"/>
          <w:sz w:val="25"/>
          <w:szCs w:val="25"/>
          <w:highlight w:val="none"/>
          <w:u w:val="single"/>
        </w:rPr>
        <w:t>___</w:t>
      </w:r>
      <w:r>
        <w:rPr>
          <w:rFonts w:hint="default" w:ascii="Times New Roman" w:hAnsi="Times New Roman" w:cs="Times New Roman"/>
          <w:sz w:val="25"/>
          <w:szCs w:val="25"/>
          <w:highlight w:val="none"/>
        </w:rPr>
        <w:t>. 202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>6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5"/>
          <w:szCs w:val="25"/>
          <w:lang w:val="ru-RU"/>
        </w:rPr>
      </w:pPr>
      <w:r>
        <w:rPr>
          <w:rFonts w:hint="default" w:ascii="Times New Roman" w:hAnsi="Times New Roman" w:cs="Times New Roman"/>
          <w:sz w:val="25"/>
          <w:szCs w:val="25"/>
          <w:lang w:val="ru-RU"/>
        </w:rPr>
        <w:t xml:space="preserve">Начальник ОПП </w:t>
      </w:r>
      <w:r>
        <w:rPr>
          <w:rFonts w:hint="default" w:ascii="Times New Roman" w:hAnsi="Times New Roman" w:cs="Times New Roman"/>
          <w:sz w:val="25"/>
          <w:szCs w:val="25"/>
          <w:lang w:val="en-US"/>
        </w:rPr>
        <w:tab/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single"/>
          <w:lang w:val="ru-RU"/>
        </w:rPr>
        <w:t>п/п верно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В</w:t>
      </w:r>
      <w:r>
        <w:rPr>
          <w:rFonts w:hint="default" w:ascii="Times New Roman" w:hAnsi="Times New Roman" w:cs="Times New Roman"/>
          <w:sz w:val="25"/>
          <w:szCs w:val="25"/>
        </w:rPr>
        <w:t>.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В</w:t>
      </w:r>
      <w:r>
        <w:rPr>
          <w:rFonts w:hint="default" w:ascii="Times New Roman" w:hAnsi="Times New Roman" w:cs="Times New Roman"/>
          <w:sz w:val="25"/>
          <w:szCs w:val="25"/>
        </w:rPr>
        <w:t>.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Шекалис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ab/>
      </w:r>
      <w:r>
        <w:rPr>
          <w:rFonts w:hint="default" w:ascii="Times New Roman" w:hAnsi="Times New Roman" w:cs="Times New Roman"/>
          <w:sz w:val="25"/>
          <w:szCs w:val="25"/>
          <w:u w:val="single"/>
        </w:rPr>
        <w:t>__</w:t>
      </w:r>
      <w:r>
        <w:rPr>
          <w:rFonts w:hint="default" w:ascii="Times New Roman" w:hAnsi="Times New Roman" w:cs="Times New Roman"/>
          <w:sz w:val="25"/>
          <w:szCs w:val="25"/>
          <w:u w:val="single"/>
          <w:lang w:val="ru-RU"/>
        </w:rPr>
        <w:t>28</w:t>
      </w:r>
      <w:r>
        <w:rPr>
          <w:rFonts w:hint="default" w:ascii="Times New Roman" w:hAnsi="Times New Roman" w:cs="Times New Roman"/>
          <w:sz w:val="25"/>
          <w:szCs w:val="25"/>
          <w:u w:val="single"/>
        </w:rPr>
        <w:t>_.___</w:t>
      </w:r>
      <w:r>
        <w:rPr>
          <w:rFonts w:hint="default" w:ascii="Times New Roman" w:hAnsi="Times New Roman" w:cs="Times New Roman"/>
          <w:sz w:val="25"/>
          <w:szCs w:val="25"/>
          <w:u w:val="single"/>
          <w:lang w:val="ru-RU"/>
        </w:rPr>
        <w:t>01</w:t>
      </w:r>
      <w:r>
        <w:rPr>
          <w:rFonts w:hint="default" w:ascii="Times New Roman" w:hAnsi="Times New Roman" w:cs="Times New Roman"/>
          <w:sz w:val="25"/>
          <w:szCs w:val="25"/>
          <w:u w:val="single"/>
        </w:rPr>
        <w:t>__</w:t>
      </w:r>
      <w:r>
        <w:rPr>
          <w:rFonts w:hint="default" w:ascii="Times New Roman" w:hAnsi="Times New Roman" w:cs="Times New Roman"/>
          <w:sz w:val="25"/>
          <w:szCs w:val="25"/>
        </w:rPr>
        <w:t>. 202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6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  <w:lang w:val="ru-RU"/>
        </w:rPr>
      </w:pPr>
      <w:r>
        <w:rPr>
          <w:rFonts w:hint="default" w:ascii="Times New Roman" w:hAnsi="Times New Roman" w:cs="Times New Roman"/>
          <w:sz w:val="25"/>
          <w:szCs w:val="25"/>
          <w:lang w:val="ru-RU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ind w:left="6440" w:leftChars="0" w:firstLine="0" w:firstLineChars="0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Приложение №1</w:t>
      </w:r>
    </w:p>
    <w:p>
      <w:pPr>
        <w:keepNext w:val="0"/>
        <w:keepLines w:val="0"/>
        <w:pageBreakBefore w:val="0"/>
        <w:tabs>
          <w:tab w:val="right" w:pos="111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ind w:left="6440" w:leftChars="0" w:right="46" w:firstLine="0" w:firstLineChars="0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к заданию на закупку </w:t>
      </w:r>
    </w:p>
    <w:p>
      <w:pPr>
        <w:keepNext w:val="0"/>
        <w:keepLines w:val="0"/>
        <w:pageBreakBefore w:val="0"/>
        <w:tabs>
          <w:tab w:val="right" w:pos="111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ind w:left="6440" w:leftChars="0" w:right="46" w:firstLine="0" w:firstLineChars="0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 w:eastAsia="ar-SA"/>
        </w:rPr>
        <w:t>т</w:t>
      </w:r>
      <w:r>
        <w:rPr>
          <w:rFonts w:hint="default" w:ascii="Times New Roman" w:hAnsi="Times New Roman" w:cs="Times New Roman"/>
          <w:sz w:val="26"/>
          <w:szCs w:val="26"/>
          <w:lang w:eastAsia="ar-SA"/>
        </w:rPr>
        <w:t>окарного</w:t>
      </w:r>
      <w:r>
        <w:rPr>
          <w:rFonts w:hint="default" w:ascii="Times New Roman" w:hAnsi="Times New Roman" w:cs="Times New Roman"/>
          <w:sz w:val="26"/>
          <w:szCs w:val="26"/>
          <w:lang w:val="ru-RU" w:eastAsia="ar-SA"/>
        </w:rPr>
        <w:t xml:space="preserve"> станка</w:t>
      </w:r>
      <w:r>
        <w:rPr>
          <w:rFonts w:hint="default" w:ascii="Times New Roman" w:hAnsi="Times New Roman" w:cs="Times New Roman"/>
          <w:sz w:val="26"/>
          <w:szCs w:val="26"/>
          <w:lang w:eastAsia="ar-SA"/>
        </w:rPr>
        <w:t xml:space="preserve"> с ЧПУ (</w:t>
      </w:r>
      <w:r>
        <w:rPr>
          <w:rFonts w:hint="default" w:ascii="Times New Roman" w:hAnsi="Times New Roman" w:cs="Times New Roman"/>
          <w:sz w:val="26"/>
          <w:szCs w:val="26"/>
          <w:lang w:val="ru-RU" w:eastAsia="ar-SA"/>
        </w:rPr>
        <w:t>2</w:t>
      </w:r>
      <w:r>
        <w:rPr>
          <w:rFonts w:hint="default" w:ascii="Times New Roman" w:hAnsi="Times New Roman" w:cs="Times New Roman"/>
          <w:sz w:val="26"/>
          <w:szCs w:val="26"/>
          <w:lang w:eastAsia="ar-SA"/>
        </w:rPr>
        <w:t xml:space="preserve"> шт.)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ind w:firstLine="567"/>
        <w:jc w:val="center"/>
        <w:textAlignment w:val="auto"/>
        <w:outlineLvl w:val="9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center"/>
        <w:textAlignment w:val="auto"/>
        <w:outlineLvl w:val="9"/>
        <w:rPr>
          <w:rFonts w:hint="default" w:ascii="Times New Roman" w:hAnsi="Times New Roman" w:cs="Times New Roman"/>
          <w:b/>
          <w:sz w:val="26"/>
          <w:szCs w:val="26"/>
          <w:u w:val="none"/>
        </w:rPr>
      </w:pP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 xml:space="preserve">Технические требования к </w:t>
      </w:r>
      <w:r>
        <w:rPr>
          <w:rFonts w:hint="default" w:ascii="Times New Roman" w:hAnsi="Times New Roman" w:cs="Times New Roman"/>
          <w:b/>
          <w:sz w:val="26"/>
          <w:szCs w:val="26"/>
          <w:u w:val="none"/>
          <w:lang w:val="ru-RU" w:eastAsia="ar-SA"/>
        </w:rPr>
        <w:t>т</w:t>
      </w:r>
      <w:r>
        <w:rPr>
          <w:rFonts w:hint="default" w:ascii="Times New Roman" w:hAnsi="Times New Roman" w:cs="Times New Roman"/>
          <w:b/>
          <w:sz w:val="26"/>
          <w:szCs w:val="26"/>
          <w:u w:val="none"/>
          <w:lang w:eastAsia="ar-SA"/>
        </w:rPr>
        <w:t>окарно</w:t>
      </w:r>
      <w:r>
        <w:rPr>
          <w:rFonts w:hint="default" w:ascii="Times New Roman" w:hAnsi="Times New Roman" w:cs="Times New Roman"/>
          <w:b/>
          <w:sz w:val="26"/>
          <w:szCs w:val="26"/>
          <w:u w:val="none"/>
          <w:lang w:val="ru-RU" w:eastAsia="ar-SA"/>
        </w:rPr>
        <w:t>му станку</w:t>
      </w:r>
      <w:r>
        <w:rPr>
          <w:rFonts w:hint="default" w:ascii="Times New Roman" w:hAnsi="Times New Roman" w:cs="Times New Roman"/>
          <w:b/>
          <w:sz w:val="26"/>
          <w:szCs w:val="26"/>
          <w:u w:val="none"/>
          <w:lang w:eastAsia="ar-SA"/>
        </w:rPr>
        <w:t xml:space="preserve"> с ЧПУ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textAlignment w:val="auto"/>
        <w:outlineLvl w:val="9"/>
        <w:rPr>
          <w:rFonts w:hint="default" w:ascii="Times New Roman" w:hAnsi="Times New Roman" w:cs="Times New Roman"/>
          <w:b/>
          <w:sz w:val="26"/>
          <w:szCs w:val="26"/>
          <w:u w:val="none"/>
        </w:rPr>
      </w:pPr>
      <w:r>
        <w:rPr>
          <w:rFonts w:hint="default" w:ascii="Times New Roman" w:hAnsi="Times New Roman" w:cs="Times New Roman"/>
          <w:b/>
          <w:sz w:val="26"/>
          <w:szCs w:val="26"/>
          <w:u w:val="none"/>
        </w:rPr>
        <w:t>1. Общие требования.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u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none"/>
        </w:rPr>
        <w:t>1.1.</w:t>
      </w:r>
      <w:r>
        <w:rPr>
          <w:rFonts w:hint="default" w:ascii="Times New Roman" w:hAnsi="Times New Roman" w:cs="Times New Roman"/>
          <w:sz w:val="26"/>
          <w:szCs w:val="26"/>
          <w:u w:val="none"/>
        </w:rPr>
        <w:t xml:space="preserve"> Наименование оборудования: </w:t>
      </w:r>
      <w:r>
        <w:rPr>
          <w:rFonts w:hint="default" w:ascii="Times New Roman" w:hAnsi="Times New Roman" w:cs="Times New Roman"/>
          <w:sz w:val="26"/>
          <w:szCs w:val="26"/>
          <w:u w:val="none"/>
          <w:lang w:eastAsia="ar-SA"/>
        </w:rPr>
        <w:t>токарный</w:t>
      </w:r>
      <w:r>
        <w:rPr>
          <w:rFonts w:hint="default" w:ascii="Times New Roman" w:hAnsi="Times New Roman" w:cs="Times New Roman"/>
          <w:sz w:val="26"/>
          <w:szCs w:val="26"/>
          <w:u w:val="none"/>
          <w:lang w:val="ru-RU" w:eastAsia="ar-SA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u w:val="none"/>
        </w:rPr>
        <w:t>станок</w:t>
      </w:r>
      <w:r>
        <w:rPr>
          <w:rFonts w:hint="default" w:ascii="Times New Roman" w:hAnsi="Times New Roman" w:cs="Times New Roman"/>
          <w:sz w:val="26"/>
          <w:szCs w:val="26"/>
          <w:u w:val="none"/>
          <w:lang w:eastAsia="ar-SA"/>
        </w:rPr>
        <w:t xml:space="preserve"> с ЧПУ</w:t>
      </w:r>
      <w:r>
        <w:rPr>
          <w:rFonts w:hint="default" w:ascii="Times New Roman" w:hAnsi="Times New Roman" w:cs="Times New Roman"/>
          <w:sz w:val="26"/>
          <w:szCs w:val="26"/>
          <w:u w:val="none"/>
        </w:rPr>
        <w:t xml:space="preserve"> (далее – станок).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textAlignment w:val="auto"/>
        <w:outlineLvl w:val="9"/>
        <w:rPr>
          <w:rFonts w:hint="default" w:ascii="Times New Roman" w:hAnsi="Times New Roman" w:cs="Times New Roman"/>
          <w:bCs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u w:val="none"/>
        </w:rPr>
        <w:t>1.2.</w:t>
      </w:r>
      <w:r>
        <w:rPr>
          <w:rFonts w:hint="default" w:ascii="Times New Roman" w:hAnsi="Times New Roman" w:cs="Times New Roman"/>
          <w:sz w:val="26"/>
          <w:szCs w:val="26"/>
          <w:highlight w:val="none"/>
          <w:u w:val="none"/>
        </w:rPr>
        <w:t xml:space="preserve"> Назначение оборудования: черновой и чистовой</w:t>
      </w:r>
      <w:r>
        <w:rPr>
          <w:rFonts w:hint="default" w:ascii="Times New Roman" w:hAnsi="Times New Roman" w:cs="Times New Roman"/>
          <w:sz w:val="26"/>
          <w:szCs w:val="26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u w:val="none"/>
        </w:rPr>
        <w:t>механической обработки</w:t>
      </w:r>
      <w:r>
        <w:rPr>
          <w:rFonts w:hint="default" w:ascii="Times New Roman" w:hAnsi="Times New Roman" w:cs="Times New Roman"/>
          <w:sz w:val="26"/>
          <w:szCs w:val="26"/>
          <w:highlight w:val="none"/>
          <w:u w:val="none"/>
          <w:lang w:val="ru-RU"/>
        </w:rPr>
        <w:t xml:space="preserve"> (точение, сверление)</w:t>
      </w:r>
      <w:r>
        <w:rPr>
          <w:rFonts w:hint="default" w:ascii="Times New Roman" w:hAnsi="Times New Roman" w:cs="Times New Roman"/>
          <w:sz w:val="26"/>
          <w:szCs w:val="26"/>
          <w:highlight w:val="none"/>
          <w:u w:val="none"/>
        </w:rPr>
        <w:t xml:space="preserve"> деталей</w:t>
      </w:r>
      <w:r>
        <w:rPr>
          <w:rFonts w:hint="default" w:ascii="Times New Roman" w:hAnsi="Times New Roman" w:cs="Times New Roman"/>
          <w:sz w:val="26"/>
          <w:szCs w:val="26"/>
          <w:highlight w:val="none"/>
          <w:u w:val="none"/>
          <w:lang w:val="ru-RU"/>
        </w:rPr>
        <w:t xml:space="preserve"> типа тел вращения.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1.3.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Обрабатываемый материал: СЧ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15,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СЧ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20,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ВЧ60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, сталь ст3сп5, сталь 10, сталь 20, сталь 25Л, с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таль 40Х,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сталь 45.</w:t>
      </w:r>
    </w:p>
    <w:p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ind w:left="360" w:hanging="360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1.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Условия работы оборудования: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1.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.1.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с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менность – 2 смены;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1.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.2.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к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оэффициент загрузки оборудования – 0,85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1.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.3.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параметры электросети: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3-х фазн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ая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электросет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ь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переменного тока напряжением 220/380В, 50 Гц, с рабочим напряжением 380 В, колебанием напряжения в сети +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/-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10%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, с системой заземления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TN-C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 В случае отклонения требований оборудования к электросети от указанных включить в комплект поставки стабилизатор напряжения;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1.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.4.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параметры пневмосети: максимальное давление воздуха в пневмосети 6 атм, качество сжатого воздуха не выше 5 класса по DIN ISO 8573-1:2010;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1.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.5.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к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олебание температуры  воздуха в цех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у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от +5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sym w:font="Symbol" w:char="00B0"/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до +35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sym w:font="Symbol" w:char="00B0"/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С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1.5.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Э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нергобезопасность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: э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лектроустановки с глухо заземлённой нейтралью до 1000 В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1.6.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Степень защиты электродвигателей, электроаппаратуры и шкафов управления оборудования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: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IP54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1.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7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>Оборудование должно быть новым, не бывшим в употреблении, не восстановленным, не являться выставочным образцом и быть свободным от прав третьих лиц.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1.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8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Станок должен иметь надёжную систему ограждения рабочей зоны, блокировки.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1.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9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Конструкция системы блокировок и контроля должна обеспечивать предотвращение поломок и безопасность как в режиме работы так и при обслуживании.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1.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10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Наличие системы срочной остановки работы в любой момент цикла.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1.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11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На станке должны быть информационные таблички и надписи предупреждающего, информирующего и рекомендательного характера на русском языке.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1.1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eastAsia="ar-SA"/>
        </w:rPr>
        <w:t>Оборудование должно отвечать требованиям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>: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eastAsia="ar-SA"/>
        </w:rPr>
        <w:t xml:space="preserve"> ГОСТ 12.2.003-91 «Система стандартов безопасности труда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>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eastAsia="ar-SA"/>
        </w:rPr>
        <w:t xml:space="preserve"> Оборудование производственное. Общие требования безопасности»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>, ГОСТ 12.2.064-81 «Система стандартов безопасности труда. Органы управления производственным оборудованием. Общие требования безопасности»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eastAsia="ar-SA"/>
        </w:rPr>
        <w:t xml:space="preserve">, Гигиеническим требованиям к организации технологических процессов и производственному оборудованию, эксплуатационным документам организаций-изготовителей.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Оборудование должно соответствовать экологическим и санитарным нормам, правилам техники безопасности и охраны труда, действующим в Таможенном союзе. Иметь д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eastAsia="ar-SA"/>
        </w:rPr>
        <w:t>екларацию соответствия техническим регламентам Таможенного союза ТР ТС 004/2011 "О безопасности низковольтового оборудования",  ТР ТС 010/2011 "О безопасности машин и оборудования" и ТР ТС 020/2011 "Электромагнитная совместимость технических средств".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1.1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</w:rPr>
        <w:t>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 xml:space="preserve">Каждый станок должен обеспечивать обработку деталей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Н0610Б.02.41.104 «Щит» и БА1025Б.02.05.101 «Корпус»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согласно карт эскизов из Приложения 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ind w:firstLine="72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 xml:space="preserve">Для обработки детали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 xml:space="preserve">Н0610Б.02.41.104 «Щит» Поставщик подбирает и поставляет вместе с оборудованием комплект режущего и вспомогательного инструмента для одного из станков. Карты эскизов заготовки после предварительных операций для данной детали под обработку на поставляемом оборудовании представлены в Приложении 2.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 xml:space="preserve">Деталь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 xml:space="preserve">Н0610Б.02.41.104 «Щит» обрабатывается окончательно согласно карты эскизов из Приложения 2. Время обработки (основное время + время на вспомогательные перемещения + время на смену инструмента) одной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 xml:space="preserve">детали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Н0610Б.02.41.104 «Щит» на поставляемом оборудовании не должно превышать 35 мин.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ind w:firstLine="72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 w:eastAsia="ar-SA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 xml:space="preserve">Для обработки детали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 xml:space="preserve">БА1025Б.02.05.101 «Корпус» Поставщик подбирает и поставляет вместе с оборудованием комплект режущего и вспомогательного инструмента для одного из станков. Карта эскизов заготовки после предварительных операций для данной детали под обработку на поставляемом оборудовании представлена в Приложении 2.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 xml:space="preserve">Деталь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 xml:space="preserve">БА1025Б.02.05.101 «Корпус» обрабатывается окончательно согласно карт эскизов из Приложения 2 за два установа. Время обработки (основное время + время на вспомогательные перемещения + время на смену инструмента) одной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 xml:space="preserve">детали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БА1025Б.02.05.101 «Корпус» на поставляемом оборудовании не должно превышать 100 мин.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highlight w:val="none"/>
        </w:rPr>
        <w:t>2. Т</w:t>
      </w:r>
      <w:r>
        <w:rPr>
          <w:rFonts w:hint="default" w:ascii="Times New Roman" w:hAnsi="Times New Roman" w:cs="Times New Roman"/>
          <w:b/>
          <w:sz w:val="26"/>
          <w:szCs w:val="26"/>
        </w:rPr>
        <w:t>ехнические характеристики.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2.1.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Максимальный диаметр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заготовки устанавливаемый над станиной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hint="default" w:ascii="Times New Roman" w:hAnsi="Times New Roman" w:cs="Times New Roman"/>
          <w:sz w:val="26"/>
          <w:szCs w:val="26"/>
        </w:rPr>
        <w:t xml:space="preserve">не менее 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670 мм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2.2.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Максимальный диаметр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заготовки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обрабатываемой над станиной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hint="default" w:ascii="Times New Roman" w:hAnsi="Times New Roman" w:cs="Times New Roman"/>
          <w:sz w:val="26"/>
          <w:szCs w:val="26"/>
        </w:rPr>
        <w:t xml:space="preserve">не менее 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 xml:space="preserve">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                   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50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0 мм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2.3.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Максимальный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обрабатываемый</w:t>
      </w:r>
      <w:r>
        <w:rPr>
          <w:rFonts w:hint="default" w:ascii="Times New Roman" w:hAnsi="Times New Roman" w:cs="Times New Roman"/>
          <w:sz w:val="26"/>
          <w:szCs w:val="26"/>
        </w:rPr>
        <w:t xml:space="preserve"> диаметр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en-US" w:eastAsia="ru-RU"/>
        </w:rPr>
        <w:t xml:space="preserve">над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ru-RU"/>
        </w:rPr>
        <w:t>суппортом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hint="default" w:ascii="Times New Roman" w:hAnsi="Times New Roman" w:cs="Times New Roman"/>
          <w:sz w:val="26"/>
          <w:szCs w:val="26"/>
        </w:rPr>
        <w:t>не менее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  <w:t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  <w:t>320</w:t>
      </w:r>
      <w:r>
        <w:rPr>
          <w:rFonts w:hint="default" w:ascii="Times New Roman" w:hAnsi="Times New Roman" w:cs="Times New Roman"/>
          <w:sz w:val="26"/>
          <w:szCs w:val="26"/>
        </w:rPr>
        <w:t xml:space="preserve"> мм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2.4.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Наибольшая длина обрабатываемой заготовки</w:t>
      </w:r>
      <w:r>
        <w:rPr>
          <w:rFonts w:hint="default" w:ascii="Times New Roman" w:hAnsi="Times New Roman" w:cs="Times New Roman"/>
          <w:sz w:val="26"/>
          <w:szCs w:val="26"/>
        </w:rPr>
        <w:t>, не менее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     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  <w:t xml:space="preserve">  1200 мм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2.5.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Максимальная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ч</w:t>
      </w:r>
      <w:r>
        <w:rPr>
          <w:rFonts w:hint="default" w:ascii="Times New Roman" w:hAnsi="Times New Roman" w:cs="Times New Roman"/>
          <w:sz w:val="26"/>
          <w:szCs w:val="26"/>
        </w:rPr>
        <w:t>астота вращения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главного шпинделя, не менее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  <w:t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  <w:t xml:space="preserve">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2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0</w:t>
      </w:r>
      <w:r>
        <w:rPr>
          <w:rFonts w:hint="default" w:ascii="Times New Roman" w:hAnsi="Times New Roman" w:cs="Times New Roman"/>
          <w:sz w:val="26"/>
          <w:szCs w:val="26"/>
        </w:rPr>
        <w:t>00 об/мин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2.6.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Максимальный крутящий момент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на шпинделе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, не менее      </w:t>
      </w:r>
      <w:r>
        <w:rPr>
          <w:rFonts w:hint="default" w:ascii="Times New Roman" w:hAnsi="Times New Roman" w:cs="Times New Roman"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16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00 Нм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2.7.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Максимальный крутящий момент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на шпинделе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в продолжительном режиме работы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 xml:space="preserve">, не менее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                            1000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 xml:space="preserve"> Нм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2.8.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Количество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револьверных головок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 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                 </w:t>
      </w:r>
      <w:r>
        <w:rPr>
          <w:rFonts w:hint="default" w:ascii="Times New Roman" w:hAnsi="Times New Roman" w:cs="Times New Roman"/>
          <w:sz w:val="26"/>
          <w:szCs w:val="26"/>
        </w:rPr>
        <w:t xml:space="preserve">     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   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2.9.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Количество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позиций в револьверной головке, не менее            </w:t>
      </w:r>
      <w:r>
        <w:rPr>
          <w:rFonts w:hint="default" w:ascii="Times New Roman" w:hAnsi="Times New Roman" w:cs="Times New Roman"/>
          <w:sz w:val="26"/>
          <w:szCs w:val="26"/>
        </w:rPr>
        <w:t xml:space="preserve">     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2.10.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Автоматически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п</w:t>
      </w:r>
      <w:r>
        <w:rPr>
          <w:rFonts w:hint="default" w:ascii="Times New Roman" w:hAnsi="Times New Roman" w:cs="Times New Roman"/>
          <w:sz w:val="26"/>
          <w:szCs w:val="26"/>
        </w:rPr>
        <w:t>ереключ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ение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позиций револьверной головк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2.11. </w:t>
      </w:r>
      <w:r>
        <w:rPr>
          <w:rFonts w:hint="default" w:ascii="Times New Roman" w:hAnsi="Times New Roman" w:cs="Times New Roman"/>
          <w:sz w:val="26"/>
          <w:szCs w:val="26"/>
          <w:lang w:val="ru-RU" w:eastAsia="ar-SA"/>
        </w:rPr>
        <w:t>Сечение державок устанавливаемых резцов, не менее                   32х32 мм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ind w:leftChars="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2.12.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  <w:t>Дискретность задания перемещений по о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си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X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, не более                  0,001 мм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ind w:leftChars="0"/>
        <w:jc w:val="both"/>
        <w:textAlignment w:val="auto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2.13.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>Дискретность задания перемещений по ос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и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Z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, не более                  0,001 мм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2.14.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Точность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позиционирования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по оси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X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согласно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, не более              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±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0,005 мм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2.15.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Точность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позиционирования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по оси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Z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согласно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, не более              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±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0,005 мм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2.16.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Наличие з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>адней бабки.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2.17.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Бесступенчатое регулирование частоты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вращения</w:t>
      </w:r>
      <w:r>
        <w:rPr>
          <w:rFonts w:hint="default" w:ascii="Times New Roman" w:hAnsi="Times New Roman" w:cs="Times New Roman"/>
          <w:sz w:val="26"/>
          <w:szCs w:val="26"/>
        </w:rPr>
        <w:t xml:space="preserve"> шпинделя.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2.18.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  <w:t>Регулировка силы зажатия заготовки гидравлическим патроном для предотвращения деформаций тонкостенных заготовок.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2.19.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en-US" w:eastAsia="ru-RU"/>
        </w:rPr>
        <w:t>Система ЧПУ управляет одновременным перемещением револьверной головки по двух осям - в продольном и поперечном направлениях, для обработки криволинейного контура.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2.20.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Охлаждение режущего инструмента в процессе работы с использованием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СОЖ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2.21.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Подача СОЖ снаружи режущего инструмента.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2.22.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О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свещения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рабочего пространства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2.23.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Защита всех направляющих от попадания стружки и СОЖ.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2.24.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Кабинетная защита рабочего пространства, обеспечивающая защиту оператора от стружки и брызг СОЖ, а также безопасное наблюдение за процессом обработки.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2.25.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Наличие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en-US" w:eastAsia="ru-RU"/>
        </w:rPr>
        <w:t>конструктивной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возможности установки заготовки при помощи кран-балки.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sz w:val="26"/>
          <w:szCs w:val="26"/>
          <w:highlight w:val="none"/>
        </w:rPr>
        <w:t>3. Комплектность поставки.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 w:eastAsia="ar-SA"/>
        </w:rPr>
        <w:t>3.1.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 xml:space="preserve"> Токарный станок с ЧПУ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eastAsia="ar-SA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 xml:space="preserve">в количестве 2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eastAsia="ar-SA"/>
        </w:rPr>
        <w:t>шт.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3.2.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3-х кулачков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ый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 xml:space="preserve"> патрон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с наружным диаметром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Ø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380мм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(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с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одним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комплектом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  <w:lang w:val="ru-RU"/>
        </w:rPr>
        <w:t>прямых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кулачков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и с одним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комплектом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  <w:lang w:val="ru-RU"/>
        </w:rPr>
        <w:t>обратных кулачков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) с гидравлическим зажимом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для каждого станка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3.3.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Система автоматической привязки режущего инструмента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для каждого станка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3.4.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>Задняя бабка (г</w:t>
      </w:r>
      <w:r>
        <w:rPr>
          <w:rFonts w:hint="default" w:ascii="Times New Roman" w:hAnsi="Times New Roman" w:cs="Times New Roman"/>
          <w:sz w:val="26"/>
          <w:szCs w:val="26"/>
          <w:lang w:val="ru-RU" w:eastAsia="ar-SA"/>
        </w:rPr>
        <w:t>идравлическая или на базе сервопривода)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для каждого станка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3.5.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>При наличии в револьверной головке инструментальных позиций больше 8 шт дооснастить защитными крышками для этих позиций.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3.6.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П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ульт ручного управления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для каждого станка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3.7.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Пистолет для смывания стружки для каждого станка.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3.8.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Пистолет для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обдува сжатым воздухом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для каждого станка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3.9.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Система автоматической смазки направляющих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для каждого станка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3.10.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ru-RU"/>
        </w:rPr>
        <w:t>С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истема охлаждения электрошкафа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для каждого станка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3.11.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Конвейер удаления стружки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из станка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для каждого станка.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3.12.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Оснастка для проверки станка на геометрическую точность - 1 комплект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 w:eastAsia="ru-RU"/>
        </w:rPr>
        <w:t>на два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станка.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3.13.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Блок подготовки сжатого воздуха (при необходимости) для каждого станка.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3.14.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С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епаратор масляного тумана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для каждого станка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3.15.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В комплект поставки должен входить годовой запас быстроизнашиваемых запасных частей для каждого станка.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3.16.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Первичная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заправк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а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мас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лами, смазками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и СОЖ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д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ля каждого станка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3.17.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К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омплект установочных и крепежных элементов и болтов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д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ля каждого станка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- 1 к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 xml:space="preserve">омплект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д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ля каждого станка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3.18.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К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омплект инструмента для наладки и обслуживания поставляемого оборудования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- 1 к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 xml:space="preserve">омплект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д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/>
        </w:rPr>
        <w:t>ля каждого станка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3.19.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Наличие минимум 2-х электрических розеток типа F (Schuko) 220В в шкафу электроавтоматики станка либо в непосредственной близости к LAN-разъему - для каждого станка.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3.20.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Подобрать и включить в поставку режущий и вспомогательный инструмент: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lang w:val="ru-RU"/>
        </w:rPr>
        <w:t>3.20.1.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 xml:space="preserve">1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комплект на один станок для обработки детали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 xml:space="preserve">Н0610Б.02.41.104 «Щит» с учетом п.1.13.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настоящего документа и конструктивных особенностей поставляемого оборудования. Комплект инструмента должен включать: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- державка для резца контурного точения (черновая)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в количестве 1 шт;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- державка для резца контурного точения (чистовая)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в количестве 1 шт;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- державка для расточного резца (черновая)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в количестве 1 шт;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- державка для расточного резца (чистовая)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в количестве 1 шт;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- державка для канавочного резца (наружная канавка)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в количестве 1 шт;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- державка для канавочного резца (внутренняя канавка)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в количестве 1 шт;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- державка для резьбового резца (внутренняя резьба)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в количестве 1 шт;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- для каждой позиции резцов по 20 шт пластин твердосплавных;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- 7 шт блоков для одновременной установки всех позиций указанных выше резцов.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6"/>
          <w:szCs w:val="26"/>
          <w:highlight w:val="none"/>
          <w:lang w:val="ru-RU"/>
        </w:rPr>
        <w:t>3.20.2.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 xml:space="preserve">1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комплект на один станок для обработки детали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 xml:space="preserve">БА1025Б.02.05.101 «Корпус» с учетом п.1.13.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>настоящего документа и конструктивных особенностей поставляемого оборудования. Комплект инструмента должен включать: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- державка для резца контурного точения (черновая)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в количестве 1 шт;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- державка для резца контурного точения (чистовая)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в количестве 1 шт;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- державка для расточного резца (черновая)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в количестве 1 шт;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- державка для расточного резца (чистовая)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в количестве 1 шт;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- державка для канавочного резца (торцевая канавка №1)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в количестве 1 шт;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lang w:val="ru-RU"/>
        </w:rPr>
        <w:t xml:space="preserve">- державка для канавочного резца (торцевая канавка №2)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в количестве 1 шт;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- для каждой позиции резцов по 20 шт пластин твердосплавных;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- 6 шт блоков для одновременной установки всех позиций указанных выше резцов.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3.21.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 xml:space="preserve">Стоимость комплекта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оснащения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 xml:space="preserve"> должна быть включена в стоимость коммерческого предложения.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При наличии в предложении дополнительных опций (с указанием их стоимости), целесообразность их включения в поставку определяется Заказчиком.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4. Система управления и техническая документация.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4.1.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Станок должен быть построен на системе ЧПУ и комплектных приводах фирмы  «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Siemens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», «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Fanuc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», «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Mitsubishi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»,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«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Балт-систем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»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или аналогичной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по согласованию с заказчиком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4.2.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Программное обеспечение стойки управления должно быть русифицировано.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4.3.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>Программн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ое обеспечение стойки управления должно обеспечивать п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 w:eastAsia="ar-SA"/>
        </w:rPr>
        <w:t>рограммирование обработки детали с применением графической поддержки, 3D симуляцию об</w:t>
      </w:r>
      <w:r>
        <w:rPr>
          <w:rFonts w:hint="default" w:ascii="Times New Roman" w:hAnsi="Times New Roman" w:cs="Times New Roman"/>
          <w:sz w:val="26"/>
          <w:szCs w:val="26"/>
          <w:lang w:val="ru-RU" w:eastAsia="ar-SA"/>
        </w:rPr>
        <w:t>работки детали.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4.4.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Возможность запуска программы с любого кадра.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4.5.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На с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тойк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е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управления долж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е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н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присутствовать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 w:eastAsia="ru-RU"/>
        </w:rPr>
        <w:t>интерфейс Ethernet для подключения к локальной сети предприятия с возможностью настройки статического IP адреса из диапазона 192.168.100.0 – 192.168.101.254.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4.6.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 w:eastAsia="ru-RU"/>
        </w:rPr>
        <w:t>оддержка одного из стандартных коммуникационных протоколов (OPC DA/UA, Modbus RTU, Modbus ASCII, Modbus TCP, MTConnect) или поддержка другого документированного протокола обмена данными, в случае необходимости - предоставление лицензии на данное подключение.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4.7.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 xml:space="preserve">Стойка управления должна поддерживать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функцию </w:t>
      </w:r>
      <w:r>
        <w:rPr>
          <w:rFonts w:hint="default" w:ascii="Times New Roman" w:hAnsi="Times New Roman" w:cs="Times New Roman"/>
          <w:sz w:val="26"/>
          <w:szCs w:val="26"/>
        </w:rPr>
        <w:t>диагностик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и</w:t>
      </w:r>
      <w:r>
        <w:rPr>
          <w:rFonts w:hint="default" w:ascii="Times New Roman" w:hAnsi="Times New Roman" w:cs="Times New Roman"/>
          <w:sz w:val="26"/>
          <w:szCs w:val="26"/>
        </w:rPr>
        <w:t xml:space="preserve"> входов-выходов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(состояние датчиков, электромагнитных клапанов, электромагнитных реле, пускателей, другого переферийного оборудования) </w:t>
      </w:r>
      <w:r>
        <w:rPr>
          <w:rFonts w:hint="default" w:ascii="Times New Roman" w:hAnsi="Times New Roman" w:cs="Times New Roman"/>
          <w:sz w:val="26"/>
          <w:szCs w:val="26"/>
        </w:rPr>
        <w:t>и выдавать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на экран</w:t>
      </w:r>
      <w:r>
        <w:rPr>
          <w:rFonts w:hint="default" w:ascii="Times New Roman" w:hAnsi="Times New Roman" w:cs="Times New Roman"/>
          <w:sz w:val="26"/>
          <w:szCs w:val="26"/>
        </w:rPr>
        <w:t xml:space="preserve"> сообщения об ошибках и неисправностях.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К станку должны прилагаться: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4.8.1.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паспорт оборудования;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4.8.2.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руководство по эксплуатации, включая расширенное руководство оператора с полным описанием всех функций и возможностей станка;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4.8.3.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паспорт проверки оборудования на геометрическую точность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4.8.4.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>р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уководство по проведению проверки оборудования на геометрическую точность и устранению отклонений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4.8.5.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схемы электрические принципиальные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со спецификацией и с номенклатурными номерами (для заказа) на электронные комплектующие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4.8.6.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схемы расположения электрооборудования;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4.8.7.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схема кинематическая;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4.8.8.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схема пневматическая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(если применяется)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4.8.9.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схема гидравлическая;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4.8.10.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схема смазки;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4.8.11.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перечень применяемых масел и их аналоги;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4.8.12.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схема расположения подшипников;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4.8.13.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графики технического обслуживания;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4.8.14.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сборочные чертежи основных узлов или общие виды узлов;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4.8.15.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перечень быстроизнашиваемых запасных частей;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4.8.16.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схемы строповки;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4.8.17.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каталог запасных частей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и перечень быстроизнашиваемых деталей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с номенклатурными номерами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(для заказа)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4.8.18.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перечень возможных неисправностей и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всех возможных сообщений об ошибках системы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ЧПУ, а также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руководство по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их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устранению;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4.8.19.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инструкция по подключению станка к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 w:eastAsia="ru-RU"/>
        </w:rPr>
        <w:t>локальной сети предприятия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посредством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Ethernet;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w w:val="95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4.9.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Все датчики, двигатели, пускатели, провода и др. должны быть подписаны согласно схеме.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4.10.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Все схемы, каталоги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, перечни, инструкции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и руководства должны быть предоставлены в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бумажном и в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цифровом виде (файлы DOC, PDF и т.д.).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4.11.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Все схемы, каталоги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, перечни, инструкции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и руководства должны  быть на русском языке.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4.12.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К станку должны прилагаться архивы программного обеспечения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(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PC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, CNC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,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PLC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, приводов, инверторов, программируемых реле и т.д.)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, а так же инструкция по восстановлению программного обеспечения станка из архивных копий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- для эксплуатации оборудования в постгарантийный период.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sz w:val="26"/>
          <w:szCs w:val="26"/>
          <w:highlight w:val="none"/>
        </w:rPr>
        <w:t>5. Условия монтажа и приёмки оборудования. Обучение персонала.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sz w:val="26"/>
          <w:szCs w:val="26"/>
          <w:highlight w:val="none"/>
        </w:rPr>
        <w:t>Гарантии.</w:t>
      </w: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shd w:val="clear" w:color="auto" w:fill="FFFFFF"/>
          <w:lang w:val="ru-RU"/>
        </w:rPr>
        <w:t>5.1.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Шефмонтаж, пусконаладочные работы оборудования и обучение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персонала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en-US" w:eastAsia="ar-SA"/>
        </w:rPr>
        <w:t>Заказчика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 xml:space="preserve"> производит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>Поставщик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 xml:space="preserve">.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 w:eastAsia="ar-SA"/>
        </w:rPr>
        <w:t>Стоимость всех указанных работ, а также командировочные расходы, расходы по проживанию, питанию и иные сопутствующие расходы должны быть включены в стоимость предложения.</w:t>
      </w: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shd w:val="clear" w:color="auto" w:fill="FFFFFF"/>
          <w:lang w:val="ru-RU"/>
        </w:rPr>
        <w:t>5.2.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Подготовка площадей для монтажа оборудования, подвод необходимых энер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softHyphen/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гетических и иных коммуникаций к месту монтажа, проводятся Заказчиком до фактической поставки оборудо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softHyphen/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вания в соответствии с согласованным и  утвер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жденным планом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.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Фундамент (при необходимости) изготавливает Заказчик по чертежам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>Поставщик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5.3.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>Поставщик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не позднее 4-х месяцев до даты поставки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оборудования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Заказчик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у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предоставляет: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5.3.1.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план размещения оборудования и коммуникаций;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5.3.2.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план подводки коммуникаций, с указанием необходимых мощностей;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5.3.3.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план фундамента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(при необходимости) с указанием нагрузок;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5.3.4.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программу обучения персонала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>За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казчика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shd w:val="clear" w:color="auto" w:fill="FFFFFF"/>
          <w:lang w:val="ru-RU"/>
        </w:rPr>
        <w:t>5.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shd w:val="clear" w:color="auto" w:fill="FFFFFF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shd w:val="clear" w:color="auto" w:fill="FFFFFF"/>
          <w:lang w:val="ru-RU"/>
        </w:rPr>
        <w:t>.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>Поставщик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kk-KZ"/>
        </w:rPr>
        <w:t xml:space="preserve"> совместно со специалистами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en-US" w:eastAsia="ar-SA"/>
        </w:rPr>
        <w:t>Заказчика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 xml:space="preserve"> обес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softHyphen/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печивает подклю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softHyphen/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 xml:space="preserve">чение оборудования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к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 w:eastAsia="ru-RU"/>
        </w:rPr>
        <w:t xml:space="preserve">локальной сети предприятия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посредством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Ethernet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shd w:val="clear" w:color="auto" w:fill="FFFFFF"/>
          <w:lang w:val="ru-RU"/>
        </w:rPr>
        <w:t>5.5.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 Приемка каждого станка на производственных площадях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en-US" w:eastAsia="ar-SA"/>
        </w:rPr>
        <w:t>Заказчика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 подразумевает: проверку геометрической точности, проверку технических характеристик в соответствии с паспортом оборудования, проверку комплектности поставки, обработку тестовых дет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highlight w:val="none"/>
          <w:u w:val="none"/>
          <w:shd w:val="clear" w:color="auto" w:fill="FFFFFF"/>
          <w:lang w:val="ru-RU"/>
        </w:rPr>
        <w:t xml:space="preserve">алей. Тестовыми деталями являются: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 xml:space="preserve">Н0610Б.02.41.104 «Щит» в количестве 25 штук и БА1025Б.02.05.101 «Корпус» в количестве 12 штук. Обработка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>тестовых дет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highlight w:val="none"/>
          <w:u w:val="none"/>
          <w:shd w:val="clear" w:color="auto" w:fill="FFFFFF"/>
          <w:lang w:val="ru-RU"/>
        </w:rPr>
        <w:t>алей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 xml:space="preserve"> проводится на условиях согласно п. 1.13. настоящего документа. На одном станке обрабатывается одно наименование тестовой детали. Под обработку предоставляются преварительно обработанные заготовки. Для наладки дополнительно предоставляется по 3 штуки заготовок каждого наименования. 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highlight w:val="none"/>
          <w:u w:val="none"/>
          <w:shd w:val="clear" w:color="auto" w:fill="FFFFFF"/>
          <w:lang w:val="ru-RU"/>
        </w:rPr>
        <w:t>Тестовые д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 xml:space="preserve">етали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 w:eastAsia="ar-SA"/>
        </w:rPr>
        <w:t>должны быть обработаны в полном объеме в автоматическом цикле без сбоев и ошибок.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 w:eastAsia="ar-SA"/>
        </w:rPr>
        <w:t xml:space="preserve">Критерием приемки является обеспечение времени обработки согласно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/>
        </w:rPr>
        <w:t>п. 1.13. настоящего документа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none"/>
          <w:u w:val="none"/>
          <w:lang w:val="ru-RU" w:eastAsia="ar-SA"/>
        </w:rPr>
        <w:t xml:space="preserve"> и соответствие всех параметров обработанных деталей требованиям карт эскизов согласно Приложению 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5.6.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Обучение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персонала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en-US" w:eastAsia="ar-SA"/>
        </w:rPr>
        <w:t>Заказчика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 должно включать теоретическую и практическую части и быть организовано для следующих категорий: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5.6.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en-US"/>
        </w:rPr>
        <w:t>1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о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ператоры,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не менее 2-х человек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>: управление станком, смена заготовок и инструмента, выполнение базового технического обслуживания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5.6.2.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наладчики,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не менее 2-х человек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>: создание и отладка управляющих программ на стойке ЧПУ, настройка станка, работа с системой ЧПУ, проверка геометрической точности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5.6.3.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ремонтно-техническ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ий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персонал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, не менее 3-х человек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: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расположение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датчиков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, электромагнитных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клапанов и реле, блоков,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особенности ПО,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использование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сервисных функций,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создание отчета о работе системы,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замена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быстроизнашиваемых деталей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и узлов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,  устранение  отклонений  по  геометрической  точности,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 диагностика  и  устранение  неисправностей,  создание 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архивных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 копий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программного обеспечения,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восстановлени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е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программного обеспечения станка из архивных копий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,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 проведение технического обслуживания.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shd w:val="clear" w:color="auto" w:fill="FFFFFF"/>
          <w:lang w:val="ru-RU"/>
        </w:rPr>
        <w:t xml:space="preserve">5.7.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Специалисты со стороны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Поставщика, отвечающие за выполнение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/>
        </w:rPr>
        <w:t>ш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</w:rPr>
        <w:t>ефмо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нтаж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ных и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пусконаладочны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>х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 xml:space="preserve"> работ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>при общении с представителями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>За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казчика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применяют русский язык.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>О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бучение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персонала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  <w:t>За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казчика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проводится на русском языке. В случае невозможности выполнения указанных требований Поставщик обязан предоставить на все время выполнения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/>
        </w:rPr>
        <w:t>ш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</w:rPr>
        <w:t>ефмо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нтаж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ных и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пусконаладочны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>х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 xml:space="preserve"> работ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>, а также обучения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highlight w:val="none"/>
          <w:lang w:val="ru-RU" w:eastAsia="ar-SA"/>
        </w:rPr>
        <w:t xml:space="preserve"> квалифицированного технического специалиста, обеспечивающего точный перевод специализированных терминов на русский язык.</w:t>
      </w:r>
    </w:p>
    <w:p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jc w:val="both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shd w:val="clear" w:color="auto" w:fill="FFFFFF"/>
          <w:lang w:val="ru-RU"/>
        </w:rPr>
        <w:t>5.8.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Наличие сервисного цен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softHyphen/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тра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 по гарантийному и постгарантийному обслуживанию оборудования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 xml:space="preserve"> на территории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kk-KZ"/>
        </w:rPr>
        <w:t xml:space="preserve"> Республики Беларусь или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Российской Федерации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kk-KZ"/>
        </w:rPr>
        <w:t xml:space="preserve"> –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 xml:space="preserve"> обя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softHyphen/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зательно.</w:t>
      </w:r>
    </w:p>
    <w:p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shd w:val="clear" w:color="auto" w:fill="FFFFFF"/>
          <w:lang w:val="ru-RU"/>
        </w:rPr>
        <w:t>5.9.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Гарантийный срок работы оборудования – не менее 24 месяцев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 с даты ввода оборудования в эскплуатацию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 xml:space="preserve">с учетом 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двухсменно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>го режима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 xml:space="preserve"> работ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  <w:lang w:val="ru-RU"/>
        </w:rPr>
        <w:t>ы</w:t>
      </w:r>
      <w:r>
        <w:rPr>
          <w:rFonts w:hint="default" w:ascii="Times New Roman" w:hAnsi="Times New Roman" w:cs="Times New Roman"/>
          <w:sz w:val="26"/>
          <w:szCs w:val="26"/>
          <w:highlight w:val="none"/>
          <w:shd w:val="clear" w:color="auto" w:fill="FFFFFF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highlight w:val="none"/>
          <w:lang w:val="kk-KZ"/>
        </w:rPr>
      </w:pPr>
      <w:r>
        <w:rPr>
          <w:rFonts w:hint="default" w:ascii="Times New Roman" w:hAnsi="Times New Roman" w:cs="Times New Roman"/>
          <w:b/>
          <w:sz w:val="26"/>
          <w:szCs w:val="26"/>
          <w:highlight w:val="none"/>
        </w:rPr>
        <w:t>6. Срок</w:t>
      </w:r>
      <w:r>
        <w:rPr>
          <w:rFonts w:hint="default" w:ascii="Times New Roman" w:hAnsi="Times New Roman" w:cs="Times New Roman"/>
          <w:b/>
          <w:sz w:val="26"/>
          <w:szCs w:val="26"/>
          <w:highlight w:val="none"/>
          <w:lang w:val="ru-RU"/>
        </w:rPr>
        <w:t>,</w:t>
      </w:r>
      <w:r>
        <w:rPr>
          <w:rFonts w:hint="default" w:ascii="Times New Roman" w:hAnsi="Times New Roman" w:cs="Times New Roman"/>
          <w:b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  <w:highlight w:val="none"/>
          <w:lang w:val="ru-RU"/>
        </w:rPr>
        <w:t>у</w:t>
      </w:r>
      <w:r>
        <w:rPr>
          <w:rFonts w:hint="default" w:ascii="Times New Roman" w:hAnsi="Times New Roman" w:cs="Times New Roman"/>
          <w:b/>
          <w:sz w:val="26"/>
          <w:szCs w:val="26"/>
          <w:highlight w:val="none"/>
        </w:rPr>
        <w:t>словия</w:t>
      </w:r>
      <w:r>
        <w:rPr>
          <w:rFonts w:hint="default" w:ascii="Times New Roman" w:hAnsi="Times New Roman" w:cs="Times New Roman"/>
          <w:b/>
          <w:sz w:val="26"/>
          <w:szCs w:val="26"/>
          <w:highlight w:val="none"/>
          <w:lang w:val="ru-RU"/>
        </w:rPr>
        <w:t xml:space="preserve"> и </w:t>
      </w:r>
      <w:r>
        <w:rPr>
          <w:rFonts w:hint="default" w:ascii="Times New Roman" w:hAnsi="Times New Roman" w:cs="Times New Roman"/>
          <w:b/>
          <w:sz w:val="26"/>
          <w:szCs w:val="26"/>
          <w:highlight w:val="none"/>
        </w:rPr>
        <w:t>место поставки.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highlight w:val="none"/>
          <w:lang w:val="kk-KZ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6.1.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kk-KZ"/>
        </w:rPr>
        <w:t xml:space="preserve">Срок поставки – не более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8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kk-KZ"/>
        </w:rPr>
        <w:t xml:space="preserve"> месяцев.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jc w:val="both"/>
        <w:textAlignment w:val="auto"/>
        <w:rPr>
          <w:rFonts w:hint="default" w:ascii="Times New Roman" w:hAnsi="Times New Roman" w:cs="Times New Roman"/>
          <w:b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>6.2.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Поставка на условиях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DAP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Могилев,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  <w:t>DDP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Могилев (Инкотермс-2010).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kk-KZ"/>
        </w:rPr>
        <w:t xml:space="preserve">Место поставки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-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kk-KZ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212798, г. Могилёв, проспект Мира, 42.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ind w:firstLine="567"/>
        <w:jc w:val="center"/>
        <w:textAlignment w:val="auto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  <w:lang w:val="en-US" w:eastAsia="ru-RU"/>
        </w:rPr>
        <w:t>Главный технолог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п/п верно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eastAsia="ru-RU"/>
        </w:rPr>
        <w:t>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en-US" w:eastAsia="ru-RU"/>
        </w:rPr>
        <w:t>.А.Гомонов</w:t>
      </w:r>
    </w:p>
    <w:p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</w:rPr>
        <w:t>Согласовано:</w:t>
      </w:r>
    </w:p>
    <w:p>
      <w:pPr>
        <w:keepNext w:val="0"/>
        <w:keepLines w:val="0"/>
        <w:pageBreakBefore w:val="0"/>
        <w:tabs>
          <w:tab w:val="left" w:pos="9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jc w:val="both"/>
        <w:textAlignment w:val="auto"/>
        <w:outlineLvl w:val="9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Заместитель генерального директора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jc w:val="both"/>
        <w:textAlignment w:val="auto"/>
        <w:outlineLvl w:val="9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по производству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п/п верно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Е.М.Павар</w:t>
      </w:r>
    </w:p>
    <w:p>
      <w:pPr>
        <w:keepNext w:val="0"/>
        <w:keepLines w:val="0"/>
        <w:pageBreakBefore w:val="0"/>
        <w:tabs>
          <w:tab w:val="left" w:pos="9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jc w:val="both"/>
        <w:textAlignment w:val="auto"/>
        <w:outlineLvl w:val="9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ind w:right="-284"/>
        <w:textAlignment w:val="auto"/>
        <w:outlineLvl w:val="9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З</w:t>
      </w:r>
      <w:r>
        <w:rPr>
          <w:rFonts w:hint="default" w:ascii="Times New Roman" w:hAnsi="Times New Roman" w:eastAsia="Times New Roman" w:cs="Times New Roman"/>
          <w:sz w:val="26"/>
          <w:szCs w:val="26"/>
        </w:rPr>
        <w:t>ам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еститель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 xml:space="preserve"> главного инженера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п/п верно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Ю.М.Черногребель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ind w:right="-284"/>
        <w:textAlignment w:val="auto"/>
        <w:outlineLvl w:val="9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</w:p>
    <w:p>
      <w:pPr>
        <w:keepNext w:val="0"/>
        <w:keepLines w:val="0"/>
        <w:pageBreakBefore w:val="0"/>
        <w:widowControl w:val="0"/>
        <w:tabs>
          <w:tab w:val="left" w:pos="3119"/>
          <w:tab w:val="left" w:pos="5040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ind w:right="-284"/>
        <w:textAlignment w:val="auto"/>
        <w:outlineLvl w:val="9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Директор НТЦ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п/п верно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М.В.Соболев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ind w:right="-284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highlight w:val="none"/>
        </w:rPr>
      </w:pPr>
    </w:p>
    <w:p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Главный механик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п/п верно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>А.И.Воскобович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ind w:right="-284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ind w:right="-284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>Главный энергетик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п/п верно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С.Н.Тумарев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ind w:right="-284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ru-RU"/>
        </w:rPr>
      </w:pPr>
    </w:p>
    <w:p>
      <w:pPr>
        <w:keepNext w:val="0"/>
        <w:keepLines w:val="0"/>
        <w:pageBreakBefore w:val="0"/>
        <w:widowControl w:val="0"/>
        <w:tabs>
          <w:tab w:val="left" w:pos="3119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ind w:right="-284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Начальник ОПЭ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п/п верно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>С.В.Иванюта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ind w:right="-284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ind w:right="-173" w:rightChars="0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Начальник ООТ и ПБ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п/п верно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>А.Э.Шелегов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ind w:right="-284"/>
        <w:textAlignment w:val="auto"/>
        <w:outlineLvl w:val="9"/>
        <w:rPr>
          <w:rFonts w:hint="default" w:ascii="Times New Roman" w:hAnsi="Times New Roman" w:cs="Times New Roman"/>
          <w:sz w:val="26"/>
          <w:szCs w:val="26"/>
        </w:rPr>
      </w:pP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ind w:right="-284"/>
        <w:textAlignment w:val="auto"/>
        <w:rPr>
          <w:rFonts w:hint="default" w:ascii="Times New Roman" w:hAnsi="Times New Roman" w:cs="Times New Roman"/>
          <w:sz w:val="26"/>
          <w:szCs w:val="26"/>
          <w:highlight w:val="yellow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Н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ачальник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МС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>Ц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п/п верно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С</w:t>
      </w:r>
      <w:r>
        <w:rPr>
          <w:rFonts w:hint="default" w:ascii="Times New Roman" w:hAnsi="Times New Roman" w:cs="Times New Roman"/>
          <w:sz w:val="26"/>
          <w:szCs w:val="26"/>
        </w:rPr>
        <w:t>.А.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>Политов</w:t>
      </w:r>
    </w:p>
    <w:p>
      <w:pPr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</w:p>
    <w:sectPr>
      <w:pgSz w:w="11906" w:h="16838"/>
      <w:pgMar w:top="600" w:right="586" w:bottom="1118" w:left="12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B3E2A"/>
    <w:rsid w:val="00F82373"/>
    <w:rsid w:val="03384A1B"/>
    <w:rsid w:val="073A439F"/>
    <w:rsid w:val="081D3600"/>
    <w:rsid w:val="092B3E2A"/>
    <w:rsid w:val="0D60326C"/>
    <w:rsid w:val="0D9E3441"/>
    <w:rsid w:val="0EC64BA4"/>
    <w:rsid w:val="0FEA5BE6"/>
    <w:rsid w:val="14DA53A7"/>
    <w:rsid w:val="1D923F72"/>
    <w:rsid w:val="21B27BA8"/>
    <w:rsid w:val="267A442B"/>
    <w:rsid w:val="2B745D15"/>
    <w:rsid w:val="2E7F3746"/>
    <w:rsid w:val="314424A8"/>
    <w:rsid w:val="331124FE"/>
    <w:rsid w:val="34561125"/>
    <w:rsid w:val="363849B3"/>
    <w:rsid w:val="37A561A2"/>
    <w:rsid w:val="38303A37"/>
    <w:rsid w:val="3A6D044B"/>
    <w:rsid w:val="3E2D2311"/>
    <w:rsid w:val="3F521F34"/>
    <w:rsid w:val="406657E4"/>
    <w:rsid w:val="411E1235"/>
    <w:rsid w:val="41AF6D6D"/>
    <w:rsid w:val="496E02BF"/>
    <w:rsid w:val="519C371D"/>
    <w:rsid w:val="537F3D02"/>
    <w:rsid w:val="546852B5"/>
    <w:rsid w:val="548B0B4B"/>
    <w:rsid w:val="54C715B7"/>
    <w:rsid w:val="5C404C51"/>
    <w:rsid w:val="5F95134F"/>
    <w:rsid w:val="61297697"/>
    <w:rsid w:val="62A26EE1"/>
    <w:rsid w:val="634E62CF"/>
    <w:rsid w:val="64FF6471"/>
    <w:rsid w:val="6A497951"/>
    <w:rsid w:val="6CB23582"/>
    <w:rsid w:val="7085570B"/>
    <w:rsid w:val="729623B8"/>
    <w:rsid w:val="75846939"/>
    <w:rsid w:val="79B76408"/>
    <w:rsid w:val="7E79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8"/>
      <w:szCs w:val="24"/>
      <w:lang w:val="ru-RU" w:eastAsia="ru-RU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tabs>
        <w:tab w:val="left" w:pos="9781"/>
      </w:tabs>
      <w:jc w:val="both"/>
    </w:pPr>
    <w:rPr>
      <w:sz w:val="28"/>
      <w:u w:val="single"/>
      <w:lang w:eastAsia="ru-RU"/>
    </w:rPr>
  </w:style>
  <w:style w:type="paragraph" w:styleId="3">
    <w:name w:val="Body Text Indent"/>
    <w:basedOn w:val="1"/>
    <w:qFormat/>
    <w:uiPriority w:val="0"/>
    <w:pPr>
      <w:ind w:firstLine="567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2021-09-28T10:04:00Z</dcterms:created>
  <dc:creator>StratsiyenkaAG</dc:creator>
  <cp:lastModifiedBy>KorsakovaAS</cp:lastModifiedBy>
  <cp:lastPrinted>2023-09-14T05:20:00Z</cp:lastPrinted>
  <dcterms:modified xsi:type="dcterms:W3CDTF">2026-02-09T10:19:00Z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