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C9" w:rsidRDefault="0062665E" w:rsidP="00A51DD2">
      <w:pPr>
        <w:ind w:firstLine="567"/>
        <w:jc w:val="center"/>
        <w:rPr>
          <w:rFonts w:eastAsia="Times New Roman"/>
          <w:sz w:val="24"/>
          <w:szCs w:val="24"/>
          <w:lang w:eastAsia="ru-RU"/>
        </w:rPr>
      </w:pPr>
      <w:r>
        <w:rPr>
          <w:rFonts w:eastAsia="Times New Roman"/>
          <w:sz w:val="24"/>
          <w:szCs w:val="24"/>
          <w:lang w:eastAsia="ru-RU"/>
        </w:rPr>
        <w:t xml:space="preserve">  </w:t>
      </w:r>
      <w:r w:rsidR="00A51DD2">
        <w:rPr>
          <w:rFonts w:eastAsia="Times New Roman"/>
          <w:sz w:val="24"/>
          <w:szCs w:val="24"/>
          <w:lang w:eastAsia="ru-RU"/>
        </w:rPr>
        <w:t xml:space="preserve">                 </w:t>
      </w:r>
    </w:p>
    <w:p w:rsidR="00A51DD2" w:rsidRPr="00AF65D7" w:rsidRDefault="00B171C9" w:rsidP="00A51DD2">
      <w:pPr>
        <w:ind w:firstLine="567"/>
        <w:jc w:val="center"/>
        <w:rPr>
          <w:rFonts w:eastAsia="Times New Roman"/>
          <w:sz w:val="24"/>
          <w:szCs w:val="24"/>
          <w:lang w:eastAsia="ru-RU"/>
        </w:rPr>
      </w:pPr>
      <w:r>
        <w:rPr>
          <w:rFonts w:eastAsia="Times New Roman"/>
          <w:sz w:val="24"/>
          <w:szCs w:val="24"/>
          <w:lang w:eastAsia="ru-RU"/>
        </w:rPr>
        <w:t xml:space="preserve">      </w:t>
      </w:r>
      <w:r w:rsidR="00305E30" w:rsidRPr="00565F6D">
        <w:rPr>
          <w:rFonts w:eastAsia="Times New Roman"/>
          <w:sz w:val="24"/>
          <w:szCs w:val="24"/>
          <w:lang w:eastAsia="ru-RU"/>
        </w:rPr>
        <w:t xml:space="preserve">     </w:t>
      </w:r>
      <w:r>
        <w:rPr>
          <w:rFonts w:eastAsia="Times New Roman"/>
          <w:sz w:val="24"/>
          <w:szCs w:val="24"/>
          <w:lang w:eastAsia="ru-RU"/>
        </w:rPr>
        <w:t xml:space="preserve">                 </w:t>
      </w:r>
      <w:r w:rsidR="00A51DD2" w:rsidRPr="00AF65D7">
        <w:rPr>
          <w:rFonts w:eastAsia="Times New Roman"/>
          <w:sz w:val="24"/>
          <w:szCs w:val="24"/>
          <w:lang w:eastAsia="ru-RU"/>
        </w:rPr>
        <w:t>УТВЕРЖДАЮ:</w:t>
      </w:r>
    </w:p>
    <w:p w:rsidR="00A51DD2" w:rsidRPr="00AF65D7" w:rsidRDefault="00A51DD2" w:rsidP="00A51DD2">
      <w:pPr>
        <w:ind w:firstLine="567"/>
        <w:jc w:val="center"/>
        <w:rPr>
          <w:rFonts w:eastAsia="Times New Roman"/>
          <w:sz w:val="24"/>
          <w:szCs w:val="24"/>
          <w:lang w:eastAsia="ru-RU"/>
        </w:rPr>
      </w:pPr>
      <w:r w:rsidRPr="00AF65D7">
        <w:rPr>
          <w:rFonts w:eastAsia="Times New Roman"/>
          <w:sz w:val="24"/>
          <w:szCs w:val="24"/>
          <w:lang w:eastAsia="ru-RU"/>
        </w:rPr>
        <w:t xml:space="preserve">                                                                          Директор ОАО «Ляховичский льнозавод»</w:t>
      </w:r>
    </w:p>
    <w:p w:rsidR="00A51DD2" w:rsidRPr="00AF65D7" w:rsidRDefault="00A51DD2" w:rsidP="00A51DD2">
      <w:pPr>
        <w:ind w:firstLine="567"/>
        <w:jc w:val="center"/>
        <w:rPr>
          <w:rFonts w:eastAsia="Times New Roman"/>
          <w:sz w:val="24"/>
          <w:szCs w:val="24"/>
          <w:lang w:eastAsia="ru-RU"/>
        </w:rPr>
      </w:pPr>
      <w:r w:rsidRPr="00AF65D7">
        <w:rPr>
          <w:rFonts w:eastAsia="Times New Roman"/>
          <w:sz w:val="24"/>
          <w:szCs w:val="24"/>
          <w:lang w:eastAsia="ru-RU"/>
        </w:rPr>
        <w:t xml:space="preserve">                                                 </w:t>
      </w:r>
    </w:p>
    <w:p w:rsidR="00A51DD2" w:rsidRPr="00AF65D7" w:rsidRDefault="00A51DD2" w:rsidP="00A51DD2">
      <w:pPr>
        <w:ind w:firstLine="567"/>
        <w:jc w:val="center"/>
        <w:rPr>
          <w:rFonts w:eastAsia="Times New Roman"/>
          <w:sz w:val="24"/>
          <w:szCs w:val="24"/>
          <w:lang w:eastAsia="ru-RU"/>
        </w:rPr>
      </w:pPr>
      <w:r w:rsidRPr="00AF65D7">
        <w:rPr>
          <w:rFonts w:eastAsia="Times New Roman"/>
          <w:sz w:val="24"/>
          <w:szCs w:val="24"/>
          <w:lang w:eastAsia="ru-RU"/>
        </w:rPr>
        <w:t xml:space="preserve">                                               ____________ Д.В. Скакун</w:t>
      </w:r>
    </w:p>
    <w:p w:rsidR="00A51DD2" w:rsidRPr="00AF65D7" w:rsidRDefault="00A51DD2" w:rsidP="00A51DD2">
      <w:pPr>
        <w:ind w:firstLine="567"/>
        <w:jc w:val="center"/>
        <w:rPr>
          <w:rFonts w:eastAsia="Times New Roman"/>
          <w:sz w:val="24"/>
          <w:szCs w:val="24"/>
          <w:lang w:eastAsia="ru-RU"/>
        </w:rPr>
      </w:pPr>
      <w:r w:rsidRPr="00AF65D7">
        <w:rPr>
          <w:rFonts w:eastAsia="Times New Roman"/>
          <w:sz w:val="24"/>
          <w:szCs w:val="24"/>
          <w:lang w:eastAsia="ru-RU"/>
        </w:rPr>
        <w:t xml:space="preserve">                                     </w:t>
      </w:r>
      <w:r>
        <w:rPr>
          <w:rFonts w:eastAsia="Times New Roman"/>
          <w:sz w:val="24"/>
          <w:szCs w:val="24"/>
          <w:lang w:eastAsia="ru-RU"/>
        </w:rPr>
        <w:t xml:space="preserve">  </w:t>
      </w:r>
      <w:r w:rsidR="00D34431">
        <w:rPr>
          <w:rFonts w:eastAsia="Times New Roman"/>
          <w:sz w:val="24"/>
          <w:szCs w:val="24"/>
          <w:lang w:eastAsia="ru-RU"/>
        </w:rPr>
        <w:t xml:space="preserve">             </w:t>
      </w:r>
      <w:r>
        <w:rPr>
          <w:rFonts w:eastAsia="Times New Roman"/>
          <w:sz w:val="24"/>
          <w:szCs w:val="24"/>
          <w:lang w:eastAsia="ru-RU"/>
        </w:rPr>
        <w:t xml:space="preserve"> </w:t>
      </w:r>
      <w:proofErr w:type="gramStart"/>
      <w:r w:rsidRPr="00AF65D7">
        <w:rPr>
          <w:rFonts w:eastAsia="Times New Roman"/>
          <w:sz w:val="24"/>
          <w:szCs w:val="24"/>
          <w:lang w:eastAsia="ru-RU"/>
        </w:rPr>
        <w:t>«</w:t>
      </w:r>
      <w:r w:rsidR="00B171C9">
        <w:rPr>
          <w:rFonts w:eastAsia="Times New Roman"/>
          <w:sz w:val="24"/>
          <w:szCs w:val="24"/>
          <w:lang w:eastAsia="ru-RU"/>
        </w:rPr>
        <w:t xml:space="preserve"> </w:t>
      </w:r>
      <w:r w:rsidR="00D34431">
        <w:rPr>
          <w:rFonts w:eastAsia="Times New Roman"/>
          <w:sz w:val="24"/>
          <w:szCs w:val="24"/>
          <w:lang w:eastAsia="ru-RU"/>
        </w:rPr>
        <w:t>_</w:t>
      </w:r>
      <w:proofErr w:type="gramEnd"/>
      <w:r w:rsidR="00D34431">
        <w:rPr>
          <w:rFonts w:eastAsia="Times New Roman"/>
          <w:sz w:val="24"/>
          <w:szCs w:val="24"/>
          <w:lang w:eastAsia="ru-RU"/>
        </w:rPr>
        <w:t>__</w:t>
      </w:r>
      <w:r w:rsidRPr="00AF65D7">
        <w:rPr>
          <w:rFonts w:eastAsia="Times New Roman"/>
          <w:sz w:val="24"/>
          <w:szCs w:val="24"/>
          <w:lang w:eastAsia="ru-RU"/>
        </w:rPr>
        <w:t xml:space="preserve">» </w:t>
      </w:r>
      <w:r w:rsidR="00D34431">
        <w:rPr>
          <w:rFonts w:eastAsia="Times New Roman"/>
          <w:sz w:val="24"/>
          <w:szCs w:val="24"/>
          <w:lang w:eastAsia="ru-RU"/>
        </w:rPr>
        <w:t>____________</w:t>
      </w:r>
      <w:r w:rsidRPr="00AF65D7">
        <w:rPr>
          <w:rFonts w:eastAsia="Times New Roman"/>
          <w:sz w:val="24"/>
          <w:szCs w:val="24"/>
          <w:lang w:eastAsia="ru-RU"/>
        </w:rPr>
        <w:t xml:space="preserve"> 202</w:t>
      </w:r>
      <w:r w:rsidR="00D34431">
        <w:rPr>
          <w:rFonts w:eastAsia="Times New Roman"/>
          <w:sz w:val="24"/>
          <w:szCs w:val="24"/>
          <w:lang w:eastAsia="ru-RU"/>
        </w:rPr>
        <w:t>6</w:t>
      </w:r>
      <w:r w:rsidRPr="00AF65D7">
        <w:rPr>
          <w:rFonts w:eastAsia="Times New Roman"/>
          <w:sz w:val="24"/>
          <w:szCs w:val="24"/>
          <w:lang w:eastAsia="ru-RU"/>
        </w:rPr>
        <w:t xml:space="preserve"> года</w:t>
      </w:r>
    </w:p>
    <w:p w:rsidR="00A51DD2" w:rsidRPr="00AF65D7" w:rsidRDefault="00A51DD2" w:rsidP="00A51DD2">
      <w:pPr>
        <w:ind w:firstLine="567"/>
        <w:jc w:val="center"/>
        <w:rPr>
          <w:rFonts w:eastAsia="Times New Roman"/>
          <w:sz w:val="24"/>
          <w:szCs w:val="24"/>
          <w:lang w:eastAsia="ru-RU"/>
        </w:rPr>
      </w:pPr>
    </w:p>
    <w:p w:rsidR="00A51DD2" w:rsidRPr="00AF65D7" w:rsidRDefault="00A51DD2" w:rsidP="00A51DD2">
      <w:pPr>
        <w:ind w:firstLine="567"/>
        <w:jc w:val="center"/>
        <w:rPr>
          <w:rFonts w:eastAsia="Times New Roman"/>
          <w:sz w:val="24"/>
          <w:szCs w:val="24"/>
          <w:lang w:eastAsia="ru-RU"/>
        </w:rPr>
      </w:pPr>
    </w:p>
    <w:p w:rsidR="00A51DD2" w:rsidRPr="00AF65D7" w:rsidRDefault="00A51DD2" w:rsidP="00A51DD2">
      <w:pPr>
        <w:ind w:firstLine="567"/>
        <w:jc w:val="center"/>
        <w:rPr>
          <w:rFonts w:eastAsia="Times New Roman"/>
          <w:sz w:val="24"/>
          <w:szCs w:val="24"/>
          <w:lang w:eastAsia="ru-RU"/>
        </w:rPr>
      </w:pPr>
      <w:r w:rsidRPr="00AF65D7">
        <w:rPr>
          <w:rFonts w:eastAsia="Times New Roman"/>
          <w:sz w:val="24"/>
          <w:szCs w:val="24"/>
          <w:lang w:eastAsia="ru-RU"/>
        </w:rPr>
        <w:t>Конкурсная документация закупки</w:t>
      </w:r>
    </w:p>
    <w:p w:rsidR="00A51DD2" w:rsidRDefault="00A51DD2" w:rsidP="00A51DD2">
      <w:pPr>
        <w:ind w:firstLine="567"/>
        <w:jc w:val="center"/>
        <w:rPr>
          <w:rFonts w:eastAsia="Times New Roman"/>
          <w:sz w:val="24"/>
          <w:szCs w:val="24"/>
          <w:lang w:eastAsia="ru-RU"/>
        </w:rPr>
      </w:pPr>
      <w:r w:rsidRPr="00AF65D7">
        <w:rPr>
          <w:rFonts w:eastAsia="Times New Roman"/>
          <w:sz w:val="24"/>
          <w:szCs w:val="24"/>
          <w:lang w:eastAsia="ru-RU"/>
        </w:rPr>
        <w:t xml:space="preserve">за счет собственных средств </w:t>
      </w:r>
    </w:p>
    <w:p w:rsidR="00A51DD2" w:rsidRPr="005A25A5" w:rsidRDefault="005A25A5" w:rsidP="00A51DD2">
      <w:pPr>
        <w:ind w:firstLine="567"/>
        <w:jc w:val="center"/>
        <w:rPr>
          <w:rFonts w:eastAsia="Times New Roman"/>
          <w:sz w:val="24"/>
          <w:szCs w:val="24"/>
          <w:lang w:eastAsia="ru-RU"/>
        </w:rPr>
      </w:pPr>
      <w:r>
        <w:rPr>
          <w:rFonts w:eastAsia="Times New Roman"/>
          <w:sz w:val="24"/>
          <w:szCs w:val="24"/>
          <w:lang w:eastAsia="ru-RU"/>
        </w:rPr>
        <w:t xml:space="preserve">на закупку </w:t>
      </w:r>
      <w:r w:rsidR="00D34431">
        <w:rPr>
          <w:rFonts w:eastAsia="Times New Roman"/>
          <w:sz w:val="24"/>
          <w:szCs w:val="24"/>
          <w:lang w:eastAsia="ru-RU"/>
        </w:rPr>
        <w:t>нового самоходного рулонного-пресс подборщика</w:t>
      </w:r>
    </w:p>
    <w:p w:rsidR="00A51DD2" w:rsidRPr="00AF65D7" w:rsidRDefault="00A51DD2" w:rsidP="00A51DD2">
      <w:pPr>
        <w:tabs>
          <w:tab w:val="left" w:pos="9214"/>
        </w:tabs>
        <w:spacing w:before="160"/>
        <w:ind w:firstLine="567"/>
        <w:jc w:val="center"/>
        <w:rPr>
          <w:rFonts w:eastAsia="Times New Roman"/>
          <w:b/>
          <w:i/>
          <w:sz w:val="26"/>
          <w:szCs w:val="26"/>
          <w:lang w:eastAsia="ru-RU"/>
        </w:rPr>
      </w:pPr>
      <w:r w:rsidRPr="00AF65D7">
        <w:rPr>
          <w:rFonts w:eastAsia="Times New Roman"/>
          <w:b/>
          <w:i/>
          <w:sz w:val="26"/>
          <w:szCs w:val="26"/>
          <w:lang w:eastAsia="ru-RU"/>
        </w:rPr>
        <w:t>1. Приглашение к участию в процедуре закупки за счет собственных средств</w:t>
      </w:r>
    </w:p>
    <w:p w:rsidR="00A51DD2" w:rsidRPr="001A2CAD" w:rsidRDefault="00A51DD2" w:rsidP="00A51DD2">
      <w:pPr>
        <w:tabs>
          <w:tab w:val="left" w:pos="-6521"/>
          <w:tab w:val="left" w:pos="4143"/>
        </w:tabs>
        <w:ind w:left="5103" w:right="-1" w:firstLine="142"/>
        <w:rPr>
          <w:szCs w:val="28"/>
        </w:rPr>
      </w:pPr>
      <w:r w:rsidRPr="00696AA1">
        <w:rPr>
          <w:szCs w:val="28"/>
        </w:rPr>
        <w:t xml:space="preserve">                                                     </w:t>
      </w:r>
      <w:r w:rsidRPr="00B849F8">
        <w:rPr>
          <w:szCs w:val="28"/>
        </w:rPr>
        <w:t xml:space="preserve">    </w:t>
      </w:r>
      <w:r>
        <w:rPr>
          <w:szCs w:val="28"/>
        </w:rPr>
        <w:t xml:space="preserve">                 </w:t>
      </w:r>
    </w:p>
    <w:tbl>
      <w:tblPr>
        <w:tblW w:w="947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8"/>
        <w:gridCol w:w="4738"/>
      </w:tblGrid>
      <w:tr w:rsidR="00A51DD2" w:rsidRPr="00106618" w:rsidTr="001C733E">
        <w:trPr>
          <w:trHeight w:val="255"/>
        </w:trPr>
        <w:tc>
          <w:tcPr>
            <w:tcW w:w="4738" w:type="dxa"/>
            <w:vAlign w:val="center"/>
          </w:tcPr>
          <w:p w:rsidR="00A51DD2" w:rsidRPr="00E51114" w:rsidRDefault="00A51DD2" w:rsidP="001C733E">
            <w:pPr>
              <w:jc w:val="both"/>
              <w:rPr>
                <w:bCs/>
                <w:sz w:val="22"/>
              </w:rPr>
            </w:pPr>
          </w:p>
          <w:p w:rsidR="00A51DD2" w:rsidRPr="00E51114" w:rsidRDefault="00A51DD2" w:rsidP="001C733E">
            <w:pPr>
              <w:jc w:val="both"/>
              <w:rPr>
                <w:bCs/>
                <w:sz w:val="22"/>
              </w:rPr>
            </w:pPr>
            <w:r w:rsidRPr="00E51114">
              <w:rPr>
                <w:bCs/>
                <w:sz w:val="22"/>
              </w:rPr>
              <w:t>Вид процедуры закупки</w:t>
            </w:r>
          </w:p>
        </w:tc>
        <w:tc>
          <w:tcPr>
            <w:tcW w:w="4738" w:type="dxa"/>
            <w:vAlign w:val="center"/>
          </w:tcPr>
          <w:p w:rsidR="00A51DD2" w:rsidRPr="00E51114" w:rsidRDefault="00A51DD2" w:rsidP="001C733E">
            <w:pPr>
              <w:jc w:val="both"/>
              <w:rPr>
                <w:sz w:val="22"/>
              </w:rPr>
            </w:pPr>
            <w:r w:rsidRPr="00E51114">
              <w:rPr>
                <w:sz w:val="22"/>
              </w:rPr>
              <w:t>Открытый конкурс</w:t>
            </w:r>
          </w:p>
        </w:tc>
      </w:tr>
      <w:tr w:rsidR="00A51DD2" w:rsidRPr="00106618" w:rsidTr="001C733E">
        <w:trPr>
          <w:trHeight w:val="255"/>
        </w:trPr>
        <w:tc>
          <w:tcPr>
            <w:tcW w:w="4738" w:type="dxa"/>
            <w:vAlign w:val="center"/>
          </w:tcPr>
          <w:p w:rsidR="00A51DD2" w:rsidRPr="00E51114" w:rsidRDefault="00A51DD2" w:rsidP="001C733E">
            <w:pPr>
              <w:jc w:val="both"/>
              <w:rPr>
                <w:bCs/>
                <w:sz w:val="22"/>
              </w:rPr>
            </w:pPr>
            <w:r w:rsidRPr="00E51114">
              <w:rPr>
                <w:bCs/>
                <w:sz w:val="22"/>
              </w:rPr>
              <w:t>Адрес сайта в глобальной компьютерной сети Интернет, обеспечивающего доступ на электронную торговую площадку</w:t>
            </w:r>
          </w:p>
        </w:tc>
        <w:tc>
          <w:tcPr>
            <w:tcW w:w="4738" w:type="dxa"/>
            <w:vAlign w:val="center"/>
          </w:tcPr>
          <w:p w:rsidR="00A51DD2" w:rsidRPr="00E51114" w:rsidRDefault="000221DA" w:rsidP="001C733E">
            <w:pPr>
              <w:jc w:val="both"/>
              <w:rPr>
                <w:bCs/>
                <w:sz w:val="22"/>
              </w:rPr>
            </w:pPr>
            <w:hyperlink r:id="rId4" w:history="1">
              <w:r w:rsidR="00A51DD2" w:rsidRPr="00E51114">
                <w:rPr>
                  <w:rStyle w:val="a3"/>
                  <w:bCs/>
                  <w:sz w:val="22"/>
                </w:rPr>
                <w:t>http://www</w:t>
              </w:r>
            </w:hyperlink>
            <w:r w:rsidR="00A51DD2" w:rsidRPr="00E51114">
              <w:rPr>
                <w:bCs/>
                <w:sz w:val="22"/>
              </w:rPr>
              <w:t>.</w:t>
            </w:r>
            <w:proofErr w:type="spellStart"/>
            <w:r w:rsidR="00A51DD2" w:rsidRPr="00E51114">
              <w:rPr>
                <w:bCs/>
                <w:sz w:val="22"/>
                <w:lang w:val="en-US"/>
              </w:rPr>
              <w:t>icetrade</w:t>
            </w:r>
            <w:proofErr w:type="spellEnd"/>
            <w:r w:rsidR="00A51DD2" w:rsidRPr="00E51114">
              <w:rPr>
                <w:bCs/>
                <w:sz w:val="22"/>
              </w:rPr>
              <w:t>.</w:t>
            </w:r>
            <w:proofErr w:type="spellStart"/>
            <w:r w:rsidR="00A51DD2" w:rsidRPr="00E51114">
              <w:rPr>
                <w:bCs/>
                <w:sz w:val="22"/>
              </w:rPr>
              <w:t>by</w:t>
            </w:r>
            <w:proofErr w:type="spellEnd"/>
          </w:p>
        </w:tc>
      </w:tr>
      <w:tr w:rsidR="00A51DD2" w:rsidRPr="00106618" w:rsidTr="001C733E">
        <w:trPr>
          <w:trHeight w:val="255"/>
        </w:trPr>
        <w:tc>
          <w:tcPr>
            <w:tcW w:w="9476" w:type="dxa"/>
            <w:gridSpan w:val="2"/>
            <w:vAlign w:val="center"/>
          </w:tcPr>
          <w:p w:rsidR="00A51DD2" w:rsidRPr="00E51114" w:rsidRDefault="00A51DD2" w:rsidP="001C733E">
            <w:pPr>
              <w:jc w:val="center"/>
              <w:rPr>
                <w:b/>
                <w:bCs/>
                <w:sz w:val="22"/>
              </w:rPr>
            </w:pPr>
            <w:r w:rsidRPr="00E51114">
              <w:rPr>
                <w:b/>
                <w:bCs/>
                <w:sz w:val="22"/>
              </w:rPr>
              <w:t>Сведения об операторе электронной торговой площадки</w:t>
            </w:r>
          </w:p>
        </w:tc>
      </w:tr>
      <w:tr w:rsidR="00A51DD2" w:rsidRPr="00106618" w:rsidTr="001C733E">
        <w:trPr>
          <w:trHeight w:val="978"/>
        </w:trPr>
        <w:tc>
          <w:tcPr>
            <w:tcW w:w="4738" w:type="dxa"/>
            <w:vAlign w:val="center"/>
          </w:tcPr>
          <w:p w:rsidR="00A51DD2" w:rsidRPr="00E51114" w:rsidRDefault="00A51DD2" w:rsidP="001C733E">
            <w:pPr>
              <w:rPr>
                <w:bCs/>
                <w:sz w:val="22"/>
              </w:rPr>
            </w:pPr>
            <w:r w:rsidRPr="00E51114">
              <w:rPr>
                <w:bCs/>
                <w:sz w:val="22"/>
              </w:rPr>
              <w:t>Полное наименование</w:t>
            </w:r>
          </w:p>
        </w:tc>
        <w:tc>
          <w:tcPr>
            <w:tcW w:w="4738" w:type="dxa"/>
            <w:vAlign w:val="center"/>
          </w:tcPr>
          <w:p w:rsidR="00A51DD2" w:rsidRPr="00E51114" w:rsidRDefault="00A51DD2" w:rsidP="001C733E">
            <w:pPr>
              <w:jc w:val="both"/>
              <w:rPr>
                <w:bCs/>
                <w:color w:val="000000"/>
                <w:sz w:val="22"/>
              </w:rPr>
            </w:pPr>
            <w:r w:rsidRPr="00E51114">
              <w:rPr>
                <w:bCs/>
                <w:color w:val="000000"/>
                <w:sz w:val="22"/>
              </w:rPr>
              <w:t xml:space="preserve">Республиканское унитарное предприятие </w:t>
            </w:r>
          </w:p>
          <w:p w:rsidR="00A51DD2" w:rsidRPr="00E51114" w:rsidRDefault="00A51DD2" w:rsidP="001C733E">
            <w:pPr>
              <w:jc w:val="both"/>
              <w:rPr>
                <w:bCs/>
                <w:color w:val="000000"/>
                <w:spacing w:val="-20"/>
                <w:sz w:val="22"/>
              </w:rPr>
            </w:pPr>
            <w:r w:rsidRPr="00E51114">
              <w:rPr>
                <w:bCs/>
                <w:color w:val="000000"/>
                <w:spacing w:val="-20"/>
                <w:sz w:val="22"/>
              </w:rPr>
              <w:t>«Национальный центр маркетинга и</w:t>
            </w:r>
          </w:p>
          <w:p w:rsidR="00A51DD2" w:rsidRPr="00E51114" w:rsidRDefault="00A51DD2" w:rsidP="001C733E">
            <w:pPr>
              <w:jc w:val="both"/>
              <w:rPr>
                <w:bCs/>
                <w:color w:val="000000"/>
                <w:sz w:val="22"/>
              </w:rPr>
            </w:pPr>
            <w:r w:rsidRPr="00E51114">
              <w:rPr>
                <w:bCs/>
                <w:color w:val="000000"/>
                <w:spacing w:val="-20"/>
                <w:sz w:val="22"/>
              </w:rPr>
              <w:t xml:space="preserve"> конъюнктуры цен»</w:t>
            </w:r>
          </w:p>
        </w:tc>
      </w:tr>
      <w:tr w:rsidR="00A51DD2" w:rsidRPr="00106618" w:rsidTr="001C733E">
        <w:trPr>
          <w:trHeight w:val="221"/>
        </w:trPr>
        <w:tc>
          <w:tcPr>
            <w:tcW w:w="4738" w:type="dxa"/>
            <w:vAlign w:val="center"/>
          </w:tcPr>
          <w:p w:rsidR="00A51DD2" w:rsidRPr="00E51114" w:rsidRDefault="00A51DD2" w:rsidP="001C733E">
            <w:pPr>
              <w:jc w:val="both"/>
              <w:rPr>
                <w:bCs/>
                <w:sz w:val="22"/>
              </w:rPr>
            </w:pPr>
            <w:r w:rsidRPr="00E51114">
              <w:rPr>
                <w:bCs/>
                <w:sz w:val="22"/>
              </w:rPr>
              <w:t>Место нахождения</w:t>
            </w:r>
          </w:p>
        </w:tc>
        <w:tc>
          <w:tcPr>
            <w:tcW w:w="4738" w:type="dxa"/>
            <w:vAlign w:val="center"/>
          </w:tcPr>
          <w:p w:rsidR="00A51DD2" w:rsidRPr="00E51114" w:rsidRDefault="00A51DD2" w:rsidP="001C733E">
            <w:pPr>
              <w:jc w:val="both"/>
              <w:rPr>
                <w:color w:val="000000"/>
                <w:sz w:val="22"/>
              </w:rPr>
            </w:pPr>
            <w:r w:rsidRPr="00E51114">
              <w:rPr>
                <w:color w:val="000000"/>
                <w:sz w:val="22"/>
              </w:rPr>
              <w:t>г. Минск, пр-т Победителей, 7, к.1121</w:t>
            </w:r>
          </w:p>
        </w:tc>
      </w:tr>
      <w:tr w:rsidR="00A51DD2" w:rsidRPr="00106618" w:rsidTr="001C733E">
        <w:trPr>
          <w:trHeight w:val="221"/>
        </w:trPr>
        <w:tc>
          <w:tcPr>
            <w:tcW w:w="4738" w:type="dxa"/>
            <w:vAlign w:val="center"/>
          </w:tcPr>
          <w:p w:rsidR="00A51DD2" w:rsidRPr="00E51114" w:rsidRDefault="00A51DD2" w:rsidP="001C733E">
            <w:pPr>
              <w:jc w:val="both"/>
              <w:rPr>
                <w:bCs/>
                <w:color w:val="000000"/>
                <w:sz w:val="22"/>
              </w:rPr>
            </w:pPr>
            <w:r w:rsidRPr="00E51114">
              <w:rPr>
                <w:bCs/>
                <w:color w:val="000000"/>
                <w:sz w:val="22"/>
              </w:rPr>
              <w:t xml:space="preserve">УНП </w:t>
            </w:r>
          </w:p>
        </w:tc>
        <w:tc>
          <w:tcPr>
            <w:tcW w:w="4738" w:type="dxa"/>
            <w:vAlign w:val="center"/>
          </w:tcPr>
          <w:p w:rsidR="00A51DD2" w:rsidRPr="00E51114" w:rsidRDefault="00A51DD2" w:rsidP="001C733E">
            <w:pPr>
              <w:jc w:val="both"/>
              <w:rPr>
                <w:bCs/>
                <w:color w:val="000000"/>
                <w:sz w:val="22"/>
              </w:rPr>
            </w:pPr>
            <w:r w:rsidRPr="00E51114">
              <w:rPr>
                <w:bCs/>
                <w:color w:val="000000"/>
                <w:sz w:val="22"/>
              </w:rPr>
              <w:t>101223447</w:t>
            </w:r>
          </w:p>
        </w:tc>
      </w:tr>
      <w:tr w:rsidR="00A51DD2" w:rsidRPr="00106618" w:rsidTr="001C733E">
        <w:trPr>
          <w:trHeight w:val="255"/>
        </w:trPr>
        <w:tc>
          <w:tcPr>
            <w:tcW w:w="4738" w:type="dxa"/>
            <w:vAlign w:val="center"/>
          </w:tcPr>
          <w:p w:rsidR="00A51DD2" w:rsidRPr="00E51114" w:rsidRDefault="00A51DD2" w:rsidP="001C733E">
            <w:pPr>
              <w:jc w:val="both"/>
              <w:rPr>
                <w:bCs/>
                <w:sz w:val="22"/>
              </w:rPr>
            </w:pPr>
            <w:r w:rsidRPr="00E51114">
              <w:rPr>
                <w:bCs/>
                <w:sz w:val="22"/>
              </w:rPr>
              <w:t>Адрес электронной почты</w:t>
            </w:r>
          </w:p>
        </w:tc>
        <w:tc>
          <w:tcPr>
            <w:tcW w:w="4738" w:type="dxa"/>
            <w:vAlign w:val="center"/>
          </w:tcPr>
          <w:p w:rsidR="00A51DD2" w:rsidRPr="00E51114" w:rsidRDefault="00A51DD2" w:rsidP="001C733E">
            <w:pPr>
              <w:jc w:val="both"/>
              <w:rPr>
                <w:bCs/>
                <w:color w:val="000000"/>
                <w:sz w:val="22"/>
              </w:rPr>
            </w:pPr>
            <w:proofErr w:type="spellStart"/>
            <w:r w:rsidRPr="00E51114">
              <w:rPr>
                <w:bCs/>
                <w:color w:val="000000"/>
                <w:sz w:val="22"/>
                <w:lang w:val="en-US"/>
              </w:rPr>
              <w:t>ncm</w:t>
            </w:r>
            <w:proofErr w:type="spellEnd"/>
            <w:r w:rsidRPr="00E51114">
              <w:rPr>
                <w:bCs/>
                <w:color w:val="000000"/>
                <w:sz w:val="22"/>
              </w:rPr>
              <w:t>@</w:t>
            </w:r>
            <w:proofErr w:type="spellStart"/>
            <w:r w:rsidRPr="00E51114">
              <w:rPr>
                <w:bCs/>
                <w:color w:val="000000"/>
                <w:sz w:val="22"/>
                <w:lang w:val="en-US"/>
              </w:rPr>
              <w:t>icetrade</w:t>
            </w:r>
            <w:proofErr w:type="spellEnd"/>
            <w:r w:rsidRPr="00E51114">
              <w:rPr>
                <w:bCs/>
                <w:color w:val="000000"/>
                <w:sz w:val="22"/>
              </w:rPr>
              <w:t>.</w:t>
            </w:r>
            <w:r w:rsidRPr="00E51114">
              <w:rPr>
                <w:bCs/>
                <w:color w:val="000000"/>
                <w:sz w:val="22"/>
                <w:lang w:val="en-US"/>
              </w:rPr>
              <w:t>com</w:t>
            </w:r>
          </w:p>
        </w:tc>
      </w:tr>
      <w:tr w:rsidR="00A51DD2" w:rsidRPr="00106618" w:rsidTr="001C733E">
        <w:trPr>
          <w:trHeight w:val="275"/>
        </w:trPr>
        <w:tc>
          <w:tcPr>
            <w:tcW w:w="4738" w:type="dxa"/>
            <w:vAlign w:val="center"/>
          </w:tcPr>
          <w:p w:rsidR="00A51DD2" w:rsidRPr="00E51114" w:rsidRDefault="00A51DD2" w:rsidP="001C733E">
            <w:pPr>
              <w:jc w:val="both"/>
              <w:rPr>
                <w:bCs/>
                <w:sz w:val="22"/>
              </w:rPr>
            </w:pPr>
            <w:r w:rsidRPr="00E51114">
              <w:rPr>
                <w:bCs/>
                <w:spacing w:val="-20"/>
                <w:sz w:val="22"/>
              </w:rPr>
              <w:t>Адрес сайта в глобальной</w:t>
            </w:r>
            <w:r w:rsidRPr="00E51114">
              <w:rPr>
                <w:bCs/>
                <w:sz w:val="22"/>
              </w:rPr>
              <w:t xml:space="preserve"> </w:t>
            </w:r>
            <w:r w:rsidRPr="00E51114">
              <w:rPr>
                <w:bCs/>
                <w:spacing w:val="-20"/>
                <w:sz w:val="22"/>
              </w:rPr>
              <w:t>компьютерной сети Интернет</w:t>
            </w:r>
          </w:p>
        </w:tc>
        <w:tc>
          <w:tcPr>
            <w:tcW w:w="4738" w:type="dxa"/>
            <w:vAlign w:val="center"/>
          </w:tcPr>
          <w:p w:rsidR="00A51DD2" w:rsidRPr="00E51114" w:rsidRDefault="000221DA" w:rsidP="001C733E">
            <w:pPr>
              <w:jc w:val="both"/>
              <w:rPr>
                <w:bCs/>
                <w:sz w:val="22"/>
              </w:rPr>
            </w:pPr>
            <w:hyperlink r:id="rId5" w:history="1">
              <w:r w:rsidR="00A51DD2" w:rsidRPr="00E51114">
                <w:rPr>
                  <w:rStyle w:val="a3"/>
                  <w:bCs/>
                  <w:sz w:val="22"/>
                </w:rPr>
                <w:t>http://www</w:t>
              </w:r>
            </w:hyperlink>
            <w:r w:rsidR="00A51DD2" w:rsidRPr="00E51114">
              <w:rPr>
                <w:bCs/>
                <w:sz w:val="22"/>
              </w:rPr>
              <w:t>.</w:t>
            </w:r>
            <w:proofErr w:type="spellStart"/>
            <w:r w:rsidR="00A51DD2" w:rsidRPr="00E51114">
              <w:rPr>
                <w:bCs/>
                <w:sz w:val="22"/>
                <w:lang w:val="en-US"/>
              </w:rPr>
              <w:t>icetrade</w:t>
            </w:r>
            <w:proofErr w:type="spellEnd"/>
            <w:r w:rsidR="00A51DD2" w:rsidRPr="00E51114">
              <w:rPr>
                <w:bCs/>
                <w:sz w:val="22"/>
              </w:rPr>
              <w:t>.</w:t>
            </w:r>
            <w:proofErr w:type="spellStart"/>
            <w:r w:rsidR="00A51DD2" w:rsidRPr="00E51114">
              <w:rPr>
                <w:bCs/>
                <w:sz w:val="22"/>
              </w:rPr>
              <w:t>by</w:t>
            </w:r>
            <w:proofErr w:type="spellEnd"/>
          </w:p>
        </w:tc>
      </w:tr>
      <w:tr w:rsidR="00A51DD2" w:rsidRPr="00106618" w:rsidTr="001C733E">
        <w:trPr>
          <w:trHeight w:val="216"/>
        </w:trPr>
        <w:tc>
          <w:tcPr>
            <w:tcW w:w="4738" w:type="dxa"/>
            <w:vAlign w:val="center"/>
          </w:tcPr>
          <w:p w:rsidR="00A51DD2" w:rsidRPr="00E51114" w:rsidRDefault="00A51DD2" w:rsidP="001C733E">
            <w:pPr>
              <w:jc w:val="both"/>
              <w:rPr>
                <w:bCs/>
                <w:sz w:val="22"/>
              </w:rPr>
            </w:pPr>
            <w:r w:rsidRPr="00E51114">
              <w:rPr>
                <w:bCs/>
                <w:sz w:val="22"/>
              </w:rPr>
              <w:t>Размер оплаты услуг оператора ЭТП</w:t>
            </w:r>
          </w:p>
        </w:tc>
        <w:tc>
          <w:tcPr>
            <w:tcW w:w="4738" w:type="dxa"/>
            <w:vAlign w:val="center"/>
          </w:tcPr>
          <w:p w:rsidR="00A51DD2" w:rsidRPr="00E51114" w:rsidRDefault="00A51DD2" w:rsidP="001C733E">
            <w:pPr>
              <w:jc w:val="both"/>
              <w:rPr>
                <w:bCs/>
                <w:color w:val="000000"/>
                <w:sz w:val="22"/>
              </w:rPr>
            </w:pPr>
            <w:r w:rsidRPr="00E51114">
              <w:rPr>
                <w:bCs/>
                <w:color w:val="000000"/>
                <w:sz w:val="22"/>
              </w:rPr>
              <w:t>Определяется оператором ЭТП</w:t>
            </w:r>
          </w:p>
        </w:tc>
      </w:tr>
      <w:tr w:rsidR="00A51DD2" w:rsidRPr="00106618" w:rsidTr="001C733E">
        <w:trPr>
          <w:trHeight w:val="255"/>
        </w:trPr>
        <w:tc>
          <w:tcPr>
            <w:tcW w:w="9476" w:type="dxa"/>
            <w:gridSpan w:val="2"/>
            <w:vAlign w:val="center"/>
          </w:tcPr>
          <w:p w:rsidR="00A51DD2" w:rsidRPr="00E51114" w:rsidRDefault="00A51DD2" w:rsidP="001C733E">
            <w:pPr>
              <w:jc w:val="center"/>
              <w:rPr>
                <w:b/>
                <w:bCs/>
                <w:sz w:val="22"/>
              </w:rPr>
            </w:pPr>
            <w:r w:rsidRPr="00E51114">
              <w:rPr>
                <w:b/>
                <w:bCs/>
                <w:sz w:val="22"/>
              </w:rPr>
              <w:t>Сведения о заказчике</w:t>
            </w:r>
          </w:p>
        </w:tc>
      </w:tr>
      <w:tr w:rsidR="00A51DD2" w:rsidRPr="00106618" w:rsidTr="001C733E">
        <w:trPr>
          <w:trHeight w:val="510"/>
        </w:trPr>
        <w:tc>
          <w:tcPr>
            <w:tcW w:w="4738" w:type="dxa"/>
            <w:vAlign w:val="center"/>
          </w:tcPr>
          <w:p w:rsidR="00A51DD2" w:rsidRPr="00E51114" w:rsidRDefault="00A51DD2" w:rsidP="001C733E">
            <w:pPr>
              <w:jc w:val="both"/>
              <w:rPr>
                <w:bCs/>
                <w:sz w:val="22"/>
              </w:rPr>
            </w:pPr>
            <w:r w:rsidRPr="00E51114">
              <w:rPr>
                <w:bCs/>
                <w:sz w:val="22"/>
              </w:rPr>
              <w:t xml:space="preserve">Полное наименование </w:t>
            </w:r>
            <w:r w:rsidRPr="00E51114">
              <w:rPr>
                <w:sz w:val="22"/>
              </w:rPr>
              <w:t>(для юридического лица)</w:t>
            </w:r>
            <w:r w:rsidRPr="00E51114">
              <w:rPr>
                <w:bCs/>
                <w:sz w:val="22"/>
              </w:rPr>
              <w:t xml:space="preserve"> либо фамилия, собственное имя, отчество (при наличии) </w:t>
            </w:r>
            <w:r w:rsidRPr="00E51114">
              <w:rPr>
                <w:sz w:val="22"/>
              </w:rPr>
              <w:t>(для физического лица, в том числе индивидуального предпринимателя)</w:t>
            </w:r>
          </w:p>
        </w:tc>
        <w:tc>
          <w:tcPr>
            <w:tcW w:w="4738" w:type="dxa"/>
            <w:vAlign w:val="center"/>
          </w:tcPr>
          <w:p w:rsidR="00A51DD2" w:rsidRPr="00E51114" w:rsidRDefault="00A51DD2" w:rsidP="001C733E">
            <w:pPr>
              <w:jc w:val="both"/>
              <w:rPr>
                <w:b/>
                <w:color w:val="000000"/>
                <w:sz w:val="22"/>
              </w:rPr>
            </w:pPr>
            <w:r w:rsidRPr="00E51114">
              <w:rPr>
                <w:b/>
                <w:color w:val="000000"/>
                <w:sz w:val="22"/>
              </w:rPr>
              <w:t xml:space="preserve">Открытое акционерное общество </w:t>
            </w:r>
          </w:p>
          <w:p w:rsidR="00A51DD2" w:rsidRPr="00E51114" w:rsidRDefault="00A51DD2" w:rsidP="001C733E">
            <w:pPr>
              <w:jc w:val="both"/>
              <w:rPr>
                <w:b/>
                <w:color w:val="000000"/>
                <w:sz w:val="22"/>
              </w:rPr>
            </w:pPr>
            <w:r w:rsidRPr="00E51114">
              <w:rPr>
                <w:b/>
                <w:color w:val="000000"/>
                <w:sz w:val="22"/>
              </w:rPr>
              <w:t>«Ляховичский льнозавод»</w:t>
            </w:r>
          </w:p>
          <w:p w:rsidR="00A51DD2" w:rsidRPr="00E51114" w:rsidRDefault="00A51DD2" w:rsidP="001C733E">
            <w:pPr>
              <w:rPr>
                <w:bCs/>
                <w:sz w:val="22"/>
              </w:rPr>
            </w:pPr>
          </w:p>
        </w:tc>
      </w:tr>
      <w:tr w:rsidR="00A51DD2" w:rsidRPr="00106618" w:rsidTr="001C733E">
        <w:trPr>
          <w:trHeight w:val="510"/>
        </w:trPr>
        <w:tc>
          <w:tcPr>
            <w:tcW w:w="4738" w:type="dxa"/>
            <w:vAlign w:val="center"/>
          </w:tcPr>
          <w:p w:rsidR="00A51DD2" w:rsidRPr="00E51114" w:rsidRDefault="00A51DD2" w:rsidP="001C733E">
            <w:pPr>
              <w:jc w:val="both"/>
              <w:rPr>
                <w:bCs/>
                <w:sz w:val="22"/>
              </w:rPr>
            </w:pPr>
            <w:r w:rsidRPr="00E51114">
              <w:rPr>
                <w:bCs/>
                <w:sz w:val="22"/>
              </w:rPr>
              <w:t xml:space="preserve">Место нахождения </w:t>
            </w:r>
            <w:r w:rsidRPr="00E51114">
              <w:rPr>
                <w:sz w:val="22"/>
              </w:rPr>
              <w:t>(для юридического лица)</w:t>
            </w:r>
            <w:r w:rsidRPr="00E51114">
              <w:rPr>
                <w:bCs/>
                <w:sz w:val="22"/>
              </w:rPr>
              <w:t xml:space="preserve"> либо место жительства </w:t>
            </w:r>
            <w:r w:rsidRPr="00E51114">
              <w:rPr>
                <w:sz w:val="22"/>
              </w:rPr>
              <w:t xml:space="preserve">(для физического лица, в том числе индивидуального </w:t>
            </w:r>
            <w:r w:rsidRPr="00E51114">
              <w:rPr>
                <w:spacing w:val="-20"/>
                <w:sz w:val="22"/>
              </w:rPr>
              <w:t>предпринимателя</w:t>
            </w:r>
            <w:r w:rsidRPr="00E51114">
              <w:rPr>
                <w:bCs/>
                <w:spacing w:val="-20"/>
                <w:sz w:val="22"/>
              </w:rPr>
              <w:t>)</w:t>
            </w:r>
          </w:p>
        </w:tc>
        <w:tc>
          <w:tcPr>
            <w:tcW w:w="4738" w:type="dxa"/>
            <w:vAlign w:val="center"/>
          </w:tcPr>
          <w:p w:rsidR="00A51DD2" w:rsidRPr="00E51114" w:rsidRDefault="00A51DD2" w:rsidP="001C733E">
            <w:pPr>
              <w:jc w:val="both"/>
              <w:rPr>
                <w:color w:val="000000"/>
                <w:sz w:val="22"/>
              </w:rPr>
            </w:pPr>
            <w:r w:rsidRPr="00E51114">
              <w:rPr>
                <w:sz w:val="22"/>
              </w:rPr>
              <w:t xml:space="preserve">Республика Беларусь, </w:t>
            </w:r>
            <w:r w:rsidRPr="00E51114">
              <w:rPr>
                <w:color w:val="000000"/>
                <w:sz w:val="22"/>
              </w:rPr>
              <w:t>225377, Брестская область, Ляховичский район, д.</w:t>
            </w:r>
            <w:r w:rsidRPr="00E01E6E">
              <w:rPr>
                <w:color w:val="000000"/>
                <w:sz w:val="22"/>
              </w:rPr>
              <w:t xml:space="preserve"> </w:t>
            </w:r>
            <w:r w:rsidRPr="00E51114">
              <w:rPr>
                <w:color w:val="000000"/>
                <w:sz w:val="22"/>
              </w:rPr>
              <w:t>Задворье</w:t>
            </w:r>
          </w:p>
          <w:p w:rsidR="00A51DD2" w:rsidRPr="00E51114" w:rsidRDefault="00A51DD2" w:rsidP="001C733E">
            <w:pPr>
              <w:jc w:val="both"/>
              <w:rPr>
                <w:bCs/>
                <w:sz w:val="22"/>
              </w:rPr>
            </w:pPr>
          </w:p>
        </w:tc>
      </w:tr>
      <w:tr w:rsidR="00A51DD2" w:rsidRPr="00106618" w:rsidTr="001C733E">
        <w:trPr>
          <w:trHeight w:val="333"/>
        </w:trPr>
        <w:tc>
          <w:tcPr>
            <w:tcW w:w="4738" w:type="dxa"/>
            <w:vAlign w:val="center"/>
          </w:tcPr>
          <w:p w:rsidR="00A51DD2" w:rsidRPr="00E51114" w:rsidRDefault="00A51DD2" w:rsidP="001C733E">
            <w:pPr>
              <w:jc w:val="both"/>
              <w:rPr>
                <w:bCs/>
                <w:sz w:val="22"/>
              </w:rPr>
            </w:pPr>
            <w:r w:rsidRPr="00E51114">
              <w:rPr>
                <w:bCs/>
                <w:sz w:val="22"/>
              </w:rPr>
              <w:t>УНП</w:t>
            </w:r>
          </w:p>
        </w:tc>
        <w:tc>
          <w:tcPr>
            <w:tcW w:w="4738" w:type="dxa"/>
          </w:tcPr>
          <w:p w:rsidR="00A51DD2" w:rsidRPr="00E51114" w:rsidRDefault="00A51DD2" w:rsidP="001C733E">
            <w:pPr>
              <w:jc w:val="both"/>
              <w:rPr>
                <w:color w:val="FF0000"/>
                <w:sz w:val="22"/>
              </w:rPr>
            </w:pPr>
            <w:r w:rsidRPr="00E51114">
              <w:rPr>
                <w:color w:val="000000"/>
                <w:sz w:val="22"/>
              </w:rPr>
              <w:t>200058029</w:t>
            </w:r>
          </w:p>
          <w:p w:rsidR="00A51DD2" w:rsidRPr="00E51114" w:rsidRDefault="00A51DD2" w:rsidP="001C733E">
            <w:pPr>
              <w:jc w:val="both"/>
              <w:rPr>
                <w:sz w:val="22"/>
              </w:rPr>
            </w:pPr>
          </w:p>
        </w:tc>
      </w:tr>
      <w:tr w:rsidR="00A51DD2" w:rsidRPr="00106618" w:rsidTr="001C733E">
        <w:trPr>
          <w:trHeight w:val="89"/>
        </w:trPr>
        <w:tc>
          <w:tcPr>
            <w:tcW w:w="4738" w:type="dxa"/>
            <w:vAlign w:val="center"/>
          </w:tcPr>
          <w:p w:rsidR="00A51DD2" w:rsidRPr="00E51114" w:rsidRDefault="00A51DD2" w:rsidP="001C733E">
            <w:pPr>
              <w:jc w:val="both"/>
              <w:rPr>
                <w:bCs/>
                <w:sz w:val="22"/>
              </w:rPr>
            </w:pPr>
            <w:r w:rsidRPr="00E51114">
              <w:rPr>
                <w:bCs/>
                <w:sz w:val="22"/>
              </w:rPr>
              <w:t>Адрес электронной почты</w:t>
            </w:r>
          </w:p>
        </w:tc>
        <w:tc>
          <w:tcPr>
            <w:tcW w:w="4738" w:type="dxa"/>
          </w:tcPr>
          <w:p w:rsidR="00A51DD2" w:rsidRPr="00E51114" w:rsidRDefault="00A51DD2" w:rsidP="001C733E">
            <w:pPr>
              <w:pStyle w:val="ConsPlusNonformat"/>
              <w:jc w:val="both"/>
              <w:rPr>
                <w:sz w:val="22"/>
                <w:szCs w:val="22"/>
              </w:rPr>
            </w:pPr>
            <w:proofErr w:type="spellStart"/>
            <w:r w:rsidRPr="00E51114">
              <w:rPr>
                <w:rFonts w:ascii="Times New Roman" w:hAnsi="Times New Roman" w:cs="Times New Roman"/>
                <w:sz w:val="22"/>
                <w:szCs w:val="22"/>
                <w:shd w:val="clear" w:color="auto" w:fill="FFFFFF"/>
                <w:lang w:val="en-US"/>
              </w:rPr>
              <w:t>len</w:t>
            </w:r>
            <w:proofErr w:type="spellEnd"/>
            <w:r w:rsidRPr="00E51114">
              <w:rPr>
                <w:rFonts w:ascii="Times New Roman" w:hAnsi="Times New Roman" w:cs="Times New Roman"/>
                <w:sz w:val="22"/>
                <w:szCs w:val="22"/>
                <w:shd w:val="clear" w:color="auto" w:fill="FFFFFF"/>
              </w:rPr>
              <w:t>@</w:t>
            </w:r>
            <w:proofErr w:type="spellStart"/>
            <w:r w:rsidRPr="00E51114">
              <w:rPr>
                <w:rFonts w:ascii="Times New Roman" w:hAnsi="Times New Roman" w:cs="Times New Roman"/>
                <w:sz w:val="22"/>
                <w:szCs w:val="22"/>
                <w:shd w:val="clear" w:color="auto" w:fill="FFFFFF"/>
                <w:lang w:val="en-US"/>
              </w:rPr>
              <w:t>lzw</w:t>
            </w:r>
            <w:proofErr w:type="spellEnd"/>
            <w:r w:rsidRPr="00E51114">
              <w:rPr>
                <w:rFonts w:ascii="Times New Roman" w:hAnsi="Times New Roman" w:cs="Times New Roman"/>
                <w:sz w:val="22"/>
                <w:szCs w:val="22"/>
                <w:shd w:val="clear" w:color="auto" w:fill="FFFFFF"/>
              </w:rPr>
              <w:t>.</w:t>
            </w:r>
            <w:r w:rsidRPr="00E51114">
              <w:rPr>
                <w:rFonts w:ascii="Times New Roman" w:hAnsi="Times New Roman" w:cs="Times New Roman"/>
                <w:sz w:val="22"/>
                <w:szCs w:val="22"/>
                <w:shd w:val="clear" w:color="auto" w:fill="FFFFFF"/>
                <w:lang w:val="en-US"/>
              </w:rPr>
              <w:t>by</w:t>
            </w:r>
            <w:r w:rsidRPr="00E51114">
              <w:rPr>
                <w:rFonts w:ascii="Times New Roman" w:hAnsi="Times New Roman" w:cs="Times New Roman"/>
                <w:sz w:val="22"/>
                <w:szCs w:val="22"/>
                <w:shd w:val="clear" w:color="auto" w:fill="FFFFFF"/>
              </w:rPr>
              <w:br/>
            </w:r>
            <w:proofErr w:type="spellStart"/>
            <w:r w:rsidRPr="00E51114">
              <w:rPr>
                <w:rFonts w:ascii="Times New Roman" w:hAnsi="Times New Roman" w:cs="Times New Roman"/>
                <w:sz w:val="22"/>
                <w:szCs w:val="22"/>
                <w:lang w:val="en-US"/>
              </w:rPr>
              <w:t>yur</w:t>
            </w:r>
            <w:proofErr w:type="spellEnd"/>
            <w:r w:rsidRPr="00E51114">
              <w:rPr>
                <w:rFonts w:ascii="Times New Roman" w:hAnsi="Times New Roman" w:cs="Times New Roman"/>
                <w:sz w:val="22"/>
                <w:szCs w:val="22"/>
              </w:rPr>
              <w:t>@</w:t>
            </w:r>
            <w:proofErr w:type="spellStart"/>
            <w:r w:rsidRPr="00E51114">
              <w:rPr>
                <w:rFonts w:ascii="Times New Roman" w:hAnsi="Times New Roman" w:cs="Times New Roman"/>
                <w:sz w:val="22"/>
                <w:szCs w:val="22"/>
                <w:lang w:val="en-US"/>
              </w:rPr>
              <w:t>lzw</w:t>
            </w:r>
            <w:proofErr w:type="spellEnd"/>
            <w:r w:rsidRPr="00E51114">
              <w:rPr>
                <w:rFonts w:ascii="Times New Roman" w:hAnsi="Times New Roman" w:cs="Times New Roman"/>
                <w:sz w:val="22"/>
                <w:szCs w:val="22"/>
              </w:rPr>
              <w:t>.</w:t>
            </w:r>
            <w:r w:rsidRPr="00E51114">
              <w:rPr>
                <w:rFonts w:ascii="Times New Roman" w:hAnsi="Times New Roman" w:cs="Times New Roman"/>
                <w:sz w:val="22"/>
                <w:szCs w:val="22"/>
                <w:lang w:val="en-US"/>
              </w:rPr>
              <w:t>by</w:t>
            </w:r>
          </w:p>
        </w:tc>
      </w:tr>
      <w:tr w:rsidR="00A51DD2" w:rsidRPr="00106618" w:rsidTr="001C733E">
        <w:trPr>
          <w:trHeight w:val="285"/>
        </w:trPr>
        <w:tc>
          <w:tcPr>
            <w:tcW w:w="9476" w:type="dxa"/>
            <w:gridSpan w:val="2"/>
            <w:vAlign w:val="center"/>
          </w:tcPr>
          <w:p w:rsidR="00A51DD2" w:rsidRPr="00E51114" w:rsidRDefault="00A51DD2" w:rsidP="001C733E">
            <w:pPr>
              <w:jc w:val="center"/>
              <w:rPr>
                <w:b/>
                <w:bCs/>
                <w:sz w:val="22"/>
              </w:rPr>
            </w:pPr>
            <w:r w:rsidRPr="00E51114">
              <w:rPr>
                <w:b/>
                <w:bCs/>
                <w:sz w:val="22"/>
              </w:rPr>
              <w:t>Сведения о работниках заказчика</w:t>
            </w:r>
          </w:p>
        </w:tc>
      </w:tr>
      <w:tr w:rsidR="00A51DD2" w:rsidRPr="00106618" w:rsidTr="001C733E">
        <w:trPr>
          <w:trHeight w:val="255"/>
        </w:trPr>
        <w:tc>
          <w:tcPr>
            <w:tcW w:w="4738" w:type="dxa"/>
            <w:vAlign w:val="center"/>
          </w:tcPr>
          <w:p w:rsidR="00A51DD2" w:rsidRPr="00E51114" w:rsidRDefault="00A51DD2" w:rsidP="001C733E">
            <w:pPr>
              <w:jc w:val="both"/>
              <w:rPr>
                <w:bCs/>
                <w:sz w:val="22"/>
              </w:rPr>
            </w:pPr>
            <w:r w:rsidRPr="00E51114">
              <w:rPr>
                <w:bCs/>
                <w:sz w:val="22"/>
              </w:rPr>
              <w:t xml:space="preserve">Фамилия, собственное имя, отчество </w:t>
            </w:r>
          </w:p>
          <w:p w:rsidR="00A51DD2" w:rsidRPr="00E51114" w:rsidRDefault="00A51DD2" w:rsidP="001C733E">
            <w:pPr>
              <w:jc w:val="both"/>
              <w:rPr>
                <w:bCs/>
                <w:sz w:val="22"/>
              </w:rPr>
            </w:pPr>
            <w:r w:rsidRPr="00E51114">
              <w:rPr>
                <w:bCs/>
                <w:sz w:val="22"/>
              </w:rPr>
              <w:t>(при наличии), контактный телефон</w:t>
            </w:r>
            <w:r w:rsidRPr="00E51114">
              <w:rPr>
                <w:sz w:val="22"/>
              </w:rPr>
              <w:t xml:space="preserve"> </w:t>
            </w:r>
          </w:p>
        </w:tc>
        <w:tc>
          <w:tcPr>
            <w:tcW w:w="4738" w:type="dxa"/>
          </w:tcPr>
          <w:p w:rsidR="00A51DD2" w:rsidRPr="00E51114" w:rsidRDefault="00A51DD2" w:rsidP="001C733E">
            <w:pPr>
              <w:rPr>
                <w:sz w:val="22"/>
              </w:rPr>
            </w:pPr>
            <w:proofErr w:type="spellStart"/>
            <w:r w:rsidRPr="00E51114">
              <w:rPr>
                <w:sz w:val="22"/>
              </w:rPr>
              <w:t>Дылюк</w:t>
            </w:r>
            <w:proofErr w:type="spellEnd"/>
            <w:r w:rsidRPr="00E51114">
              <w:rPr>
                <w:sz w:val="22"/>
              </w:rPr>
              <w:t xml:space="preserve"> Кристина Александровна</w:t>
            </w:r>
          </w:p>
          <w:p w:rsidR="00A51DD2" w:rsidRPr="00E51114" w:rsidRDefault="00A51DD2" w:rsidP="001C733E">
            <w:pPr>
              <w:rPr>
                <w:bCs/>
                <w:sz w:val="22"/>
              </w:rPr>
            </w:pPr>
            <w:r w:rsidRPr="00E51114">
              <w:rPr>
                <w:sz w:val="22"/>
              </w:rPr>
              <w:t>801633 58333 – секретарь комиссии</w:t>
            </w:r>
            <w:r w:rsidR="005A25A5">
              <w:rPr>
                <w:sz w:val="22"/>
              </w:rPr>
              <w:t>;</w:t>
            </w:r>
          </w:p>
          <w:p w:rsidR="005A25A5" w:rsidRDefault="005A25A5" w:rsidP="001C733E">
            <w:pPr>
              <w:rPr>
                <w:bCs/>
                <w:sz w:val="22"/>
              </w:rPr>
            </w:pPr>
            <w:proofErr w:type="spellStart"/>
            <w:r>
              <w:rPr>
                <w:bCs/>
                <w:sz w:val="22"/>
              </w:rPr>
              <w:t>Свинобурко</w:t>
            </w:r>
            <w:proofErr w:type="spellEnd"/>
            <w:r>
              <w:rPr>
                <w:bCs/>
                <w:sz w:val="22"/>
              </w:rPr>
              <w:t xml:space="preserve"> Александр Николаевич</w:t>
            </w:r>
          </w:p>
          <w:p w:rsidR="00A51DD2" w:rsidRPr="00E51114" w:rsidRDefault="005A25A5" w:rsidP="001C733E">
            <w:pPr>
              <w:rPr>
                <w:bCs/>
                <w:sz w:val="22"/>
              </w:rPr>
            </w:pPr>
            <w:r>
              <w:rPr>
                <w:bCs/>
                <w:sz w:val="22"/>
              </w:rPr>
              <w:t xml:space="preserve"> (33) 605 02 47 – начальник транспортного участка</w:t>
            </w:r>
          </w:p>
        </w:tc>
      </w:tr>
      <w:tr w:rsidR="00A51DD2" w:rsidRPr="00106618" w:rsidTr="001C733E">
        <w:trPr>
          <w:trHeight w:val="285"/>
        </w:trPr>
        <w:tc>
          <w:tcPr>
            <w:tcW w:w="9476" w:type="dxa"/>
            <w:gridSpan w:val="2"/>
            <w:vAlign w:val="center"/>
          </w:tcPr>
          <w:p w:rsidR="00A51DD2" w:rsidRPr="00E51114" w:rsidRDefault="00A51DD2" w:rsidP="001C733E">
            <w:pPr>
              <w:jc w:val="center"/>
              <w:rPr>
                <w:b/>
                <w:bCs/>
                <w:sz w:val="22"/>
              </w:rPr>
            </w:pPr>
            <w:r w:rsidRPr="00E51114">
              <w:rPr>
                <w:b/>
                <w:bCs/>
                <w:sz w:val="22"/>
              </w:rPr>
              <w:t>Сведения о процедуре запроса ценовых предложений</w:t>
            </w:r>
          </w:p>
        </w:tc>
      </w:tr>
      <w:tr w:rsidR="00A51DD2" w:rsidRPr="00106618" w:rsidTr="001C733E">
        <w:trPr>
          <w:trHeight w:val="280"/>
        </w:trPr>
        <w:tc>
          <w:tcPr>
            <w:tcW w:w="4738" w:type="dxa"/>
            <w:vAlign w:val="center"/>
          </w:tcPr>
          <w:p w:rsidR="00A51DD2" w:rsidRPr="00E51114" w:rsidRDefault="00A51DD2" w:rsidP="001C733E">
            <w:pPr>
              <w:jc w:val="both"/>
              <w:rPr>
                <w:bCs/>
                <w:sz w:val="22"/>
              </w:rPr>
            </w:pPr>
            <w:r w:rsidRPr="00E51114">
              <w:rPr>
                <w:bCs/>
                <w:sz w:val="22"/>
              </w:rPr>
              <w:t xml:space="preserve">Срок для подготовки и подачи </w:t>
            </w:r>
          </w:p>
          <w:p w:rsidR="00A51DD2" w:rsidRPr="00E51114" w:rsidRDefault="00A51DD2" w:rsidP="001C733E">
            <w:pPr>
              <w:jc w:val="both"/>
              <w:rPr>
                <w:bCs/>
                <w:sz w:val="22"/>
              </w:rPr>
            </w:pPr>
            <w:r w:rsidRPr="00E51114">
              <w:rPr>
                <w:bCs/>
                <w:sz w:val="22"/>
              </w:rPr>
              <w:t>предложений</w:t>
            </w:r>
          </w:p>
        </w:tc>
        <w:tc>
          <w:tcPr>
            <w:tcW w:w="4738" w:type="dxa"/>
            <w:shd w:val="clear" w:color="auto" w:fill="auto"/>
            <w:vAlign w:val="center"/>
          </w:tcPr>
          <w:p w:rsidR="00A51DD2" w:rsidRPr="00E51114" w:rsidRDefault="00A51DD2" w:rsidP="001C733E">
            <w:pPr>
              <w:jc w:val="both"/>
              <w:rPr>
                <w:bCs/>
                <w:sz w:val="22"/>
              </w:rPr>
            </w:pPr>
            <w:r w:rsidRPr="00E51114">
              <w:rPr>
                <w:bCs/>
                <w:sz w:val="22"/>
              </w:rPr>
              <w:t xml:space="preserve"> </w:t>
            </w:r>
          </w:p>
          <w:p w:rsidR="00A51DD2" w:rsidRPr="00CD3946" w:rsidRDefault="00A51DD2" w:rsidP="001C733E">
            <w:pPr>
              <w:jc w:val="both"/>
              <w:rPr>
                <w:bCs/>
                <w:sz w:val="22"/>
              </w:rPr>
            </w:pPr>
            <w:r w:rsidRPr="00E51114">
              <w:rPr>
                <w:bCs/>
                <w:sz w:val="22"/>
              </w:rPr>
              <w:t xml:space="preserve">Окончательный срок: </w:t>
            </w:r>
            <w:r w:rsidRPr="00CD3946">
              <w:rPr>
                <w:bCs/>
                <w:sz w:val="22"/>
              </w:rPr>
              <w:t xml:space="preserve">по </w:t>
            </w:r>
            <w:r w:rsidR="00D34431" w:rsidRPr="00CD3946">
              <w:rPr>
                <w:bCs/>
                <w:sz w:val="22"/>
              </w:rPr>
              <w:t>27.02.2026 17.00</w:t>
            </w:r>
          </w:p>
          <w:p w:rsidR="00A51DD2" w:rsidRPr="00CD3946" w:rsidRDefault="00A51DD2" w:rsidP="001C733E">
            <w:pPr>
              <w:jc w:val="both"/>
              <w:rPr>
                <w:bCs/>
                <w:sz w:val="22"/>
              </w:rPr>
            </w:pPr>
          </w:p>
          <w:p w:rsidR="00A51DD2" w:rsidRPr="00E51114" w:rsidRDefault="00A51DD2" w:rsidP="001C733E">
            <w:pPr>
              <w:pStyle w:val="justify"/>
              <w:rPr>
                <w:iCs/>
                <w:sz w:val="22"/>
                <w:szCs w:val="22"/>
              </w:rPr>
            </w:pPr>
            <w:r w:rsidRPr="00CD3946">
              <w:rPr>
                <w:sz w:val="22"/>
                <w:szCs w:val="22"/>
              </w:rPr>
              <w:t xml:space="preserve">Предложения участников вскрываются на заседании комиссии по адресу Заказчика </w:t>
            </w:r>
            <w:r w:rsidR="00305E30" w:rsidRPr="00305E30">
              <w:rPr>
                <w:sz w:val="22"/>
                <w:szCs w:val="22"/>
              </w:rPr>
              <w:t xml:space="preserve">        </w:t>
            </w:r>
            <w:proofErr w:type="gramStart"/>
            <w:r w:rsidR="00305E30" w:rsidRPr="00305E30">
              <w:rPr>
                <w:sz w:val="22"/>
                <w:szCs w:val="22"/>
              </w:rPr>
              <w:t xml:space="preserve">   </w:t>
            </w:r>
            <w:r w:rsidRPr="00CD3946">
              <w:rPr>
                <w:b/>
                <w:sz w:val="22"/>
                <w:szCs w:val="22"/>
              </w:rPr>
              <w:lastRenderedPageBreak/>
              <w:t>«</w:t>
            </w:r>
            <w:proofErr w:type="gramEnd"/>
            <w:r w:rsidR="00D34431" w:rsidRPr="00CD3946">
              <w:rPr>
                <w:b/>
                <w:sz w:val="22"/>
                <w:szCs w:val="22"/>
              </w:rPr>
              <w:t>2</w:t>
            </w:r>
            <w:r w:rsidRPr="00CD3946">
              <w:rPr>
                <w:b/>
                <w:sz w:val="22"/>
                <w:szCs w:val="22"/>
              </w:rPr>
              <w:t>»</w:t>
            </w:r>
            <w:r w:rsidR="00334E0A" w:rsidRPr="00CD3946">
              <w:rPr>
                <w:b/>
                <w:sz w:val="22"/>
                <w:szCs w:val="22"/>
              </w:rPr>
              <w:t xml:space="preserve"> </w:t>
            </w:r>
            <w:r w:rsidR="00D34431" w:rsidRPr="00CD3946">
              <w:rPr>
                <w:b/>
                <w:sz w:val="22"/>
                <w:szCs w:val="22"/>
              </w:rPr>
              <w:t>марта</w:t>
            </w:r>
            <w:r w:rsidRPr="00CD3946">
              <w:rPr>
                <w:b/>
                <w:sz w:val="22"/>
                <w:szCs w:val="22"/>
              </w:rPr>
              <w:t xml:space="preserve"> 202</w:t>
            </w:r>
            <w:r w:rsidR="00D34431" w:rsidRPr="00CD3946">
              <w:rPr>
                <w:b/>
                <w:sz w:val="22"/>
                <w:szCs w:val="22"/>
              </w:rPr>
              <w:t>6</w:t>
            </w:r>
            <w:r w:rsidRPr="00CD3946">
              <w:rPr>
                <w:b/>
                <w:sz w:val="22"/>
                <w:szCs w:val="22"/>
              </w:rPr>
              <w:t xml:space="preserve"> с 8 ч 30 мин до 9 ч 00 мин - по местному времени</w:t>
            </w:r>
            <w:r w:rsidRPr="00CD3946">
              <w:rPr>
                <w:sz w:val="22"/>
                <w:szCs w:val="22"/>
              </w:rPr>
              <w:t>.</w:t>
            </w:r>
          </w:p>
          <w:p w:rsidR="00A51DD2" w:rsidRPr="00E51114" w:rsidRDefault="00A51DD2" w:rsidP="001C733E">
            <w:pPr>
              <w:jc w:val="both"/>
              <w:rPr>
                <w:bCs/>
                <w:sz w:val="22"/>
              </w:rPr>
            </w:pPr>
          </w:p>
        </w:tc>
      </w:tr>
      <w:tr w:rsidR="00A51DD2" w:rsidRPr="00106618" w:rsidTr="001C733E">
        <w:trPr>
          <w:trHeight w:val="273"/>
        </w:trPr>
        <w:tc>
          <w:tcPr>
            <w:tcW w:w="4738" w:type="dxa"/>
          </w:tcPr>
          <w:p w:rsidR="00A51DD2" w:rsidRPr="00E51114" w:rsidRDefault="00A51DD2" w:rsidP="001C733E">
            <w:pPr>
              <w:rPr>
                <w:sz w:val="22"/>
              </w:rPr>
            </w:pPr>
            <w:r w:rsidRPr="00E51114">
              <w:rPr>
                <w:sz w:val="22"/>
              </w:rPr>
              <w:lastRenderedPageBreak/>
              <w:t xml:space="preserve"> Порядок и сроки отзыва или изменение Участниками своих конкурсных предложений</w:t>
            </w:r>
          </w:p>
        </w:tc>
        <w:tc>
          <w:tcPr>
            <w:tcW w:w="4738" w:type="dxa"/>
          </w:tcPr>
          <w:p w:rsidR="00A51DD2" w:rsidRPr="00E51114" w:rsidRDefault="00A51DD2" w:rsidP="001C733E">
            <w:pPr>
              <w:rPr>
                <w:sz w:val="22"/>
              </w:rPr>
            </w:pPr>
            <w:r w:rsidRPr="00E51114">
              <w:rPr>
                <w:sz w:val="22"/>
              </w:rPr>
              <w:t xml:space="preserve">Участник имеет право до момента вскрытия конкурсных предложений отозвать свое коммерческое предложение или внести соответствующие изменения. Отзыв осуществляется путем направления в адрес председателя конкурсной комиссии ОАО «Ляховичский льнозавод» соответствующего уведомления одним из следующих способов: </w:t>
            </w:r>
          </w:p>
          <w:p w:rsidR="00A51DD2" w:rsidRPr="00E51114" w:rsidRDefault="00A51DD2" w:rsidP="001C733E">
            <w:pPr>
              <w:jc w:val="both"/>
              <w:rPr>
                <w:sz w:val="22"/>
              </w:rPr>
            </w:pPr>
            <w:r w:rsidRPr="00E51114">
              <w:rPr>
                <w:sz w:val="22"/>
              </w:rPr>
              <w:t>- по электронной почте;</w:t>
            </w:r>
          </w:p>
          <w:p w:rsidR="00A51DD2" w:rsidRPr="00E51114" w:rsidRDefault="00A51DD2" w:rsidP="001C733E">
            <w:pPr>
              <w:jc w:val="both"/>
              <w:rPr>
                <w:sz w:val="22"/>
              </w:rPr>
            </w:pPr>
            <w:r w:rsidRPr="00E51114">
              <w:rPr>
                <w:sz w:val="22"/>
              </w:rPr>
              <w:t>- почтовым отправлением;</w:t>
            </w:r>
          </w:p>
          <w:p w:rsidR="00A51DD2" w:rsidRPr="00E51114" w:rsidRDefault="00A51DD2" w:rsidP="001C733E">
            <w:pPr>
              <w:jc w:val="both"/>
              <w:rPr>
                <w:sz w:val="22"/>
              </w:rPr>
            </w:pPr>
            <w:r w:rsidRPr="00E51114">
              <w:rPr>
                <w:sz w:val="22"/>
              </w:rPr>
              <w:t xml:space="preserve">- нарочно по местонахождению Заказчика; </w:t>
            </w:r>
          </w:p>
          <w:p w:rsidR="00A51DD2" w:rsidRPr="00E51114" w:rsidRDefault="00A51DD2" w:rsidP="001C733E">
            <w:pPr>
              <w:jc w:val="both"/>
              <w:rPr>
                <w:sz w:val="22"/>
              </w:rPr>
            </w:pPr>
            <w:r w:rsidRPr="00E51114">
              <w:rPr>
                <w:sz w:val="22"/>
              </w:rPr>
              <w:t>- по средствам факсимильной связи.</w:t>
            </w:r>
          </w:p>
          <w:p w:rsidR="00A51DD2" w:rsidRPr="00E51114" w:rsidRDefault="00A51DD2" w:rsidP="001C733E">
            <w:pPr>
              <w:jc w:val="both"/>
              <w:rPr>
                <w:sz w:val="22"/>
              </w:rPr>
            </w:pPr>
            <w:r w:rsidRPr="00E51114">
              <w:rPr>
                <w:sz w:val="22"/>
              </w:rPr>
              <w:t xml:space="preserve">Изменения в конкурсные предложения вносятся Участником путем направления в адрес Заказчика измененных документов </w:t>
            </w:r>
            <w:r w:rsidRPr="00E51114">
              <w:rPr>
                <w:color w:val="000000"/>
                <w:sz w:val="22"/>
                <w:shd w:val="clear" w:color="auto" w:fill="FFFFFF"/>
              </w:rPr>
              <w:t xml:space="preserve">в запечатанных конвертах с пометкой </w:t>
            </w:r>
            <w:r w:rsidRPr="00E51114">
              <w:rPr>
                <w:b/>
                <w:color w:val="000000"/>
                <w:sz w:val="22"/>
                <w:shd w:val="clear" w:color="auto" w:fill="FFFFFF"/>
              </w:rPr>
              <w:t>«Изменения в конкурсное предложение на процедуру открытого конкурса по закупке</w:t>
            </w:r>
            <w:r w:rsidR="00CD3946">
              <w:rPr>
                <w:rFonts w:eastAsia="Times New Roman"/>
                <w:sz w:val="24"/>
                <w:szCs w:val="24"/>
                <w:lang w:eastAsia="ru-RU"/>
              </w:rPr>
              <w:t xml:space="preserve"> </w:t>
            </w:r>
            <w:r w:rsidR="00CD3946" w:rsidRPr="00CD3946">
              <w:rPr>
                <w:rFonts w:eastAsia="Times New Roman"/>
                <w:b/>
                <w:sz w:val="24"/>
                <w:szCs w:val="24"/>
                <w:lang w:eastAsia="ru-RU"/>
              </w:rPr>
              <w:t>нового самоходного рулонного-пресс подборщика</w:t>
            </w:r>
            <w:r w:rsidR="00CD3946">
              <w:rPr>
                <w:b/>
                <w:color w:val="000000"/>
                <w:sz w:val="22"/>
                <w:shd w:val="clear" w:color="auto" w:fill="FFFFFF"/>
              </w:rPr>
              <w:t>,</w:t>
            </w:r>
            <w:r w:rsidRPr="00E51114">
              <w:rPr>
                <w:b/>
                <w:color w:val="000000"/>
                <w:sz w:val="22"/>
                <w:shd w:val="clear" w:color="auto" w:fill="FFFFFF"/>
              </w:rPr>
              <w:t xml:space="preserve"> </w:t>
            </w:r>
            <w:r w:rsidR="00CD3946">
              <w:rPr>
                <w:b/>
                <w:color w:val="000000"/>
                <w:sz w:val="22"/>
                <w:shd w:val="clear" w:color="auto" w:fill="FFFFFF"/>
              </w:rPr>
              <w:t xml:space="preserve">не </w:t>
            </w:r>
            <w:r w:rsidRPr="00E51114">
              <w:rPr>
                <w:b/>
                <w:color w:val="000000"/>
                <w:sz w:val="22"/>
                <w:shd w:val="clear" w:color="auto" w:fill="FFFFFF"/>
              </w:rPr>
              <w:t>вскрывать до начала процедуры закупки»</w:t>
            </w:r>
            <w:r w:rsidRPr="00E51114">
              <w:rPr>
                <w:color w:val="000000"/>
                <w:sz w:val="22"/>
                <w:shd w:val="clear" w:color="auto" w:fill="FFFFFF"/>
              </w:rPr>
              <w:t>.</w:t>
            </w:r>
          </w:p>
          <w:p w:rsidR="00A51DD2" w:rsidRPr="00E51114" w:rsidRDefault="00A51DD2" w:rsidP="001C733E">
            <w:pPr>
              <w:rPr>
                <w:sz w:val="22"/>
              </w:rPr>
            </w:pPr>
          </w:p>
        </w:tc>
      </w:tr>
      <w:tr w:rsidR="00A51DD2" w:rsidRPr="00106618" w:rsidTr="001C733E">
        <w:trPr>
          <w:trHeight w:val="273"/>
        </w:trPr>
        <w:tc>
          <w:tcPr>
            <w:tcW w:w="4738" w:type="dxa"/>
          </w:tcPr>
          <w:p w:rsidR="00A51DD2" w:rsidRPr="00E51114" w:rsidRDefault="00A51DD2" w:rsidP="001C733E">
            <w:pPr>
              <w:rPr>
                <w:sz w:val="22"/>
              </w:rPr>
            </w:pPr>
            <w:r w:rsidRPr="00E51114">
              <w:rPr>
                <w:sz w:val="22"/>
              </w:rPr>
              <w:t xml:space="preserve">Альтернативные конкурсные </w:t>
            </w:r>
          </w:p>
          <w:p w:rsidR="00A51DD2" w:rsidRPr="00E51114" w:rsidRDefault="00A51DD2" w:rsidP="001C733E">
            <w:pPr>
              <w:rPr>
                <w:sz w:val="22"/>
              </w:rPr>
            </w:pPr>
          </w:p>
        </w:tc>
        <w:tc>
          <w:tcPr>
            <w:tcW w:w="4738" w:type="dxa"/>
          </w:tcPr>
          <w:p w:rsidR="00A51DD2" w:rsidRPr="00E51114" w:rsidRDefault="00A51DD2" w:rsidP="001C733E">
            <w:pPr>
              <w:rPr>
                <w:sz w:val="22"/>
              </w:rPr>
            </w:pPr>
            <w:r w:rsidRPr="00E51114">
              <w:rPr>
                <w:sz w:val="22"/>
              </w:rPr>
              <w:t>Не принимаются</w:t>
            </w:r>
          </w:p>
        </w:tc>
      </w:tr>
      <w:tr w:rsidR="00A51DD2" w:rsidRPr="00106618" w:rsidTr="001C733E">
        <w:trPr>
          <w:trHeight w:val="273"/>
        </w:trPr>
        <w:tc>
          <w:tcPr>
            <w:tcW w:w="4738" w:type="dxa"/>
          </w:tcPr>
          <w:p w:rsidR="00A51DD2" w:rsidRPr="00E51114" w:rsidRDefault="00A51DD2" w:rsidP="001C733E">
            <w:pPr>
              <w:rPr>
                <w:sz w:val="22"/>
              </w:rPr>
            </w:pPr>
            <w:r w:rsidRPr="00E51114">
              <w:rPr>
                <w:sz w:val="22"/>
              </w:rPr>
              <w:t>Конкурсное обеспечение</w:t>
            </w:r>
          </w:p>
        </w:tc>
        <w:tc>
          <w:tcPr>
            <w:tcW w:w="4738" w:type="dxa"/>
          </w:tcPr>
          <w:p w:rsidR="00A51DD2" w:rsidRPr="00E51114" w:rsidRDefault="00A51DD2" w:rsidP="001C733E">
            <w:pPr>
              <w:rPr>
                <w:sz w:val="22"/>
              </w:rPr>
            </w:pPr>
            <w:r w:rsidRPr="00E51114">
              <w:rPr>
                <w:sz w:val="22"/>
              </w:rPr>
              <w:t>Не требуется</w:t>
            </w:r>
          </w:p>
        </w:tc>
      </w:tr>
      <w:tr w:rsidR="00A51DD2" w:rsidRPr="00106618" w:rsidTr="001C733E">
        <w:trPr>
          <w:trHeight w:val="255"/>
        </w:trPr>
        <w:tc>
          <w:tcPr>
            <w:tcW w:w="9476" w:type="dxa"/>
            <w:gridSpan w:val="2"/>
            <w:vAlign w:val="center"/>
          </w:tcPr>
          <w:p w:rsidR="00A51DD2" w:rsidRPr="00E51114" w:rsidRDefault="00A51DD2" w:rsidP="001C733E">
            <w:pPr>
              <w:jc w:val="center"/>
              <w:rPr>
                <w:b/>
                <w:bCs/>
                <w:sz w:val="22"/>
              </w:rPr>
            </w:pPr>
            <w:r w:rsidRPr="00E51114">
              <w:rPr>
                <w:b/>
                <w:bCs/>
                <w:sz w:val="22"/>
              </w:rPr>
              <w:t>Сведения о предмете закупки</w:t>
            </w:r>
          </w:p>
        </w:tc>
      </w:tr>
      <w:tr w:rsidR="00A51DD2" w:rsidRPr="00106618" w:rsidTr="001C733E">
        <w:trPr>
          <w:trHeight w:val="255"/>
        </w:trPr>
        <w:tc>
          <w:tcPr>
            <w:tcW w:w="9476" w:type="dxa"/>
            <w:gridSpan w:val="2"/>
            <w:vAlign w:val="center"/>
          </w:tcPr>
          <w:p w:rsidR="00A51DD2" w:rsidRPr="00E51114" w:rsidRDefault="00A51DD2" w:rsidP="001C733E">
            <w:pPr>
              <w:jc w:val="center"/>
              <w:rPr>
                <w:b/>
                <w:bCs/>
                <w:sz w:val="22"/>
              </w:rPr>
            </w:pPr>
            <w:r w:rsidRPr="00E51114">
              <w:rPr>
                <w:b/>
                <w:bCs/>
                <w:sz w:val="22"/>
              </w:rPr>
              <w:t>Лот №1</w:t>
            </w:r>
          </w:p>
        </w:tc>
      </w:tr>
      <w:tr w:rsidR="00A51DD2" w:rsidRPr="00106618" w:rsidTr="001C733E">
        <w:trPr>
          <w:trHeight w:val="255"/>
        </w:trPr>
        <w:tc>
          <w:tcPr>
            <w:tcW w:w="4738" w:type="dxa"/>
            <w:vAlign w:val="center"/>
          </w:tcPr>
          <w:p w:rsidR="00A51DD2" w:rsidRPr="00E51114" w:rsidRDefault="00A51DD2" w:rsidP="001C733E">
            <w:pPr>
              <w:jc w:val="both"/>
              <w:rPr>
                <w:bCs/>
                <w:sz w:val="22"/>
              </w:rPr>
            </w:pPr>
            <w:r w:rsidRPr="00E51114">
              <w:rPr>
                <w:bCs/>
                <w:sz w:val="22"/>
              </w:rPr>
              <w:t xml:space="preserve">Наименование товаров (работ, услуг) </w:t>
            </w:r>
          </w:p>
        </w:tc>
        <w:tc>
          <w:tcPr>
            <w:tcW w:w="4738" w:type="dxa"/>
            <w:vAlign w:val="center"/>
          </w:tcPr>
          <w:p w:rsidR="00A51DD2" w:rsidRPr="00E51114" w:rsidRDefault="00D34431" w:rsidP="001C733E">
            <w:pPr>
              <w:rPr>
                <w:bCs/>
                <w:sz w:val="22"/>
              </w:rPr>
            </w:pPr>
            <w:r>
              <w:rPr>
                <w:bCs/>
                <w:sz w:val="22"/>
              </w:rPr>
              <w:t>Нового самоходного рулонного пресс-подборщика</w:t>
            </w:r>
          </w:p>
        </w:tc>
      </w:tr>
      <w:tr w:rsidR="00A51DD2" w:rsidRPr="00106618" w:rsidTr="001C733E">
        <w:trPr>
          <w:trHeight w:val="255"/>
        </w:trPr>
        <w:tc>
          <w:tcPr>
            <w:tcW w:w="4738" w:type="dxa"/>
            <w:vAlign w:val="center"/>
          </w:tcPr>
          <w:p w:rsidR="00A51DD2" w:rsidRPr="00E51114" w:rsidRDefault="00A51DD2" w:rsidP="001C733E">
            <w:pPr>
              <w:jc w:val="both"/>
              <w:rPr>
                <w:bCs/>
                <w:sz w:val="22"/>
              </w:rPr>
            </w:pPr>
            <w:r w:rsidRPr="00E51114">
              <w:rPr>
                <w:bCs/>
                <w:sz w:val="22"/>
              </w:rPr>
              <w:t xml:space="preserve">Код по ОКРБ 007-2012 </w:t>
            </w:r>
          </w:p>
        </w:tc>
        <w:tc>
          <w:tcPr>
            <w:tcW w:w="4738" w:type="dxa"/>
            <w:vAlign w:val="center"/>
          </w:tcPr>
          <w:p w:rsidR="00A51DD2" w:rsidRPr="00E51114" w:rsidRDefault="008B5404" w:rsidP="001C733E">
            <w:pPr>
              <w:jc w:val="both"/>
              <w:rPr>
                <w:bCs/>
                <w:sz w:val="22"/>
              </w:rPr>
            </w:pPr>
            <w:r>
              <w:rPr>
                <w:bCs/>
                <w:sz w:val="22"/>
              </w:rPr>
              <w:t>28.30.59.921</w:t>
            </w:r>
          </w:p>
        </w:tc>
      </w:tr>
      <w:tr w:rsidR="00A51DD2" w:rsidRPr="00106618" w:rsidTr="001C733E">
        <w:trPr>
          <w:trHeight w:val="255"/>
        </w:trPr>
        <w:tc>
          <w:tcPr>
            <w:tcW w:w="4738" w:type="dxa"/>
            <w:vAlign w:val="center"/>
          </w:tcPr>
          <w:p w:rsidR="00A51DD2" w:rsidRPr="00E51114" w:rsidRDefault="00A51DD2" w:rsidP="001C733E">
            <w:pPr>
              <w:jc w:val="both"/>
              <w:rPr>
                <w:bCs/>
                <w:sz w:val="22"/>
              </w:rPr>
            </w:pPr>
            <w:r w:rsidRPr="00E51114">
              <w:rPr>
                <w:bCs/>
                <w:sz w:val="22"/>
              </w:rPr>
              <w:t xml:space="preserve">Наименование в соответствии с </w:t>
            </w:r>
          </w:p>
          <w:p w:rsidR="00A51DD2" w:rsidRPr="00E51114" w:rsidRDefault="00A51DD2" w:rsidP="001C733E">
            <w:pPr>
              <w:jc w:val="both"/>
              <w:rPr>
                <w:bCs/>
                <w:sz w:val="22"/>
              </w:rPr>
            </w:pPr>
            <w:r w:rsidRPr="00E51114">
              <w:rPr>
                <w:bCs/>
                <w:sz w:val="22"/>
              </w:rPr>
              <w:t>ОКРБ 007-2012</w:t>
            </w:r>
          </w:p>
        </w:tc>
        <w:tc>
          <w:tcPr>
            <w:tcW w:w="4738" w:type="dxa"/>
            <w:vAlign w:val="center"/>
          </w:tcPr>
          <w:p w:rsidR="00A51DD2" w:rsidRPr="00E51114" w:rsidRDefault="008B5404" w:rsidP="001C733E">
            <w:pPr>
              <w:pStyle w:val="ConsPlusNonformat"/>
              <w:jc w:val="both"/>
              <w:rPr>
                <w:rFonts w:ascii="Times New Roman" w:hAnsi="Times New Roman" w:cs="Times New Roman"/>
                <w:sz w:val="22"/>
                <w:szCs w:val="22"/>
              </w:rPr>
            </w:pPr>
            <w:r>
              <w:rPr>
                <w:rFonts w:ascii="Times New Roman" w:hAnsi="Times New Roman" w:cs="Times New Roman"/>
                <w:sz w:val="22"/>
                <w:szCs w:val="22"/>
              </w:rPr>
              <w:t>Машины для уборки льна в сборе</w:t>
            </w:r>
          </w:p>
        </w:tc>
      </w:tr>
      <w:tr w:rsidR="00A51DD2" w:rsidRPr="00106618" w:rsidTr="001C733E">
        <w:trPr>
          <w:trHeight w:val="255"/>
        </w:trPr>
        <w:tc>
          <w:tcPr>
            <w:tcW w:w="4738" w:type="dxa"/>
            <w:vAlign w:val="center"/>
          </w:tcPr>
          <w:p w:rsidR="00A51DD2" w:rsidRPr="00E51114" w:rsidRDefault="00A51DD2" w:rsidP="001C733E">
            <w:pPr>
              <w:jc w:val="both"/>
              <w:rPr>
                <w:bCs/>
                <w:sz w:val="22"/>
                <w:lang w:val="en-US"/>
              </w:rPr>
            </w:pPr>
            <w:r w:rsidRPr="00E51114">
              <w:rPr>
                <w:bCs/>
                <w:sz w:val="22"/>
              </w:rPr>
              <w:t>Объем (количество)</w:t>
            </w:r>
          </w:p>
        </w:tc>
        <w:tc>
          <w:tcPr>
            <w:tcW w:w="4738" w:type="dxa"/>
            <w:vAlign w:val="center"/>
          </w:tcPr>
          <w:p w:rsidR="00A51DD2" w:rsidRPr="00E51114" w:rsidRDefault="00D34431" w:rsidP="001C733E">
            <w:pPr>
              <w:jc w:val="both"/>
              <w:rPr>
                <w:bCs/>
                <w:sz w:val="22"/>
              </w:rPr>
            </w:pPr>
            <w:r>
              <w:rPr>
                <w:bCs/>
                <w:sz w:val="22"/>
              </w:rPr>
              <w:t>3</w:t>
            </w:r>
            <w:r w:rsidR="00A51DD2" w:rsidRPr="00E51114">
              <w:rPr>
                <w:bCs/>
                <w:sz w:val="22"/>
              </w:rPr>
              <w:t xml:space="preserve"> ед</w:t>
            </w:r>
            <w:r w:rsidR="00D34E5C">
              <w:rPr>
                <w:bCs/>
                <w:sz w:val="22"/>
              </w:rPr>
              <w:t>.</w:t>
            </w:r>
          </w:p>
        </w:tc>
      </w:tr>
      <w:tr w:rsidR="00A51DD2" w:rsidRPr="00106618" w:rsidTr="001C733E">
        <w:trPr>
          <w:trHeight w:val="255"/>
        </w:trPr>
        <w:tc>
          <w:tcPr>
            <w:tcW w:w="4738" w:type="dxa"/>
            <w:vAlign w:val="center"/>
          </w:tcPr>
          <w:p w:rsidR="00A51DD2" w:rsidRPr="00E51114" w:rsidRDefault="00A51DD2" w:rsidP="001C733E">
            <w:pPr>
              <w:jc w:val="both"/>
              <w:rPr>
                <w:bCs/>
                <w:sz w:val="22"/>
              </w:rPr>
            </w:pPr>
            <w:r w:rsidRPr="00E51114">
              <w:rPr>
                <w:bCs/>
                <w:sz w:val="22"/>
              </w:rPr>
              <w:t>Ориентировочная стоимость закупки по лоту</w:t>
            </w:r>
          </w:p>
        </w:tc>
        <w:tc>
          <w:tcPr>
            <w:tcW w:w="4738" w:type="dxa"/>
            <w:vAlign w:val="center"/>
          </w:tcPr>
          <w:p w:rsidR="00A51DD2" w:rsidRPr="00E51114" w:rsidRDefault="00D34431" w:rsidP="001C733E">
            <w:pPr>
              <w:jc w:val="both"/>
              <w:rPr>
                <w:bCs/>
                <w:sz w:val="22"/>
              </w:rPr>
            </w:pPr>
            <w:r w:rsidRPr="00CD3946">
              <w:rPr>
                <w:bCs/>
                <w:sz w:val="22"/>
              </w:rPr>
              <w:t>1 900 000</w:t>
            </w:r>
            <w:r w:rsidR="00A51DD2" w:rsidRPr="00CD3946">
              <w:rPr>
                <w:bCs/>
                <w:sz w:val="22"/>
              </w:rPr>
              <w:t xml:space="preserve"> бел. руб. без НДС</w:t>
            </w:r>
          </w:p>
        </w:tc>
      </w:tr>
      <w:tr w:rsidR="00A51DD2" w:rsidRPr="00106618" w:rsidTr="001C733E">
        <w:trPr>
          <w:trHeight w:val="255"/>
        </w:trPr>
        <w:tc>
          <w:tcPr>
            <w:tcW w:w="4738" w:type="dxa"/>
            <w:vAlign w:val="center"/>
          </w:tcPr>
          <w:p w:rsidR="00A51DD2" w:rsidRPr="00E51114" w:rsidRDefault="00A51DD2" w:rsidP="001C733E">
            <w:pPr>
              <w:jc w:val="both"/>
              <w:rPr>
                <w:bCs/>
                <w:sz w:val="22"/>
              </w:rPr>
            </w:pPr>
            <w:r w:rsidRPr="00E51114">
              <w:rPr>
                <w:bCs/>
                <w:sz w:val="22"/>
              </w:rPr>
              <w:t xml:space="preserve">Место и условия поставки товаров </w:t>
            </w:r>
          </w:p>
        </w:tc>
        <w:tc>
          <w:tcPr>
            <w:tcW w:w="4738" w:type="dxa"/>
            <w:vAlign w:val="center"/>
          </w:tcPr>
          <w:p w:rsidR="00A51DD2" w:rsidRPr="00E51114" w:rsidRDefault="00D34431" w:rsidP="00565F6D">
            <w:pPr>
              <w:jc w:val="both"/>
              <w:rPr>
                <w:bCs/>
                <w:sz w:val="22"/>
              </w:rPr>
            </w:pPr>
            <w:r>
              <w:rPr>
                <w:bCs/>
                <w:sz w:val="22"/>
              </w:rPr>
              <w:t xml:space="preserve">Поставка </w:t>
            </w:r>
            <w:proofErr w:type="gramStart"/>
            <w:r>
              <w:rPr>
                <w:bCs/>
                <w:sz w:val="22"/>
              </w:rPr>
              <w:t xml:space="preserve">товара </w:t>
            </w:r>
            <w:bookmarkStart w:id="0" w:name="_GoBack"/>
            <w:bookmarkEnd w:id="0"/>
            <w:r>
              <w:rPr>
                <w:bCs/>
                <w:sz w:val="22"/>
              </w:rPr>
              <w:t xml:space="preserve"> за</w:t>
            </w:r>
            <w:proofErr w:type="gramEnd"/>
            <w:r>
              <w:rPr>
                <w:bCs/>
                <w:sz w:val="22"/>
              </w:rPr>
              <w:t xml:space="preserve"> счет Продавца</w:t>
            </w:r>
          </w:p>
        </w:tc>
      </w:tr>
      <w:tr w:rsidR="00A51DD2" w:rsidRPr="00106618" w:rsidTr="001C733E">
        <w:trPr>
          <w:trHeight w:val="212"/>
        </w:trPr>
        <w:tc>
          <w:tcPr>
            <w:tcW w:w="4738" w:type="dxa"/>
            <w:vAlign w:val="center"/>
          </w:tcPr>
          <w:p w:rsidR="00A51DD2" w:rsidRPr="00E51114" w:rsidRDefault="00A51DD2" w:rsidP="001C733E">
            <w:pPr>
              <w:jc w:val="both"/>
              <w:rPr>
                <w:bCs/>
                <w:sz w:val="22"/>
              </w:rPr>
            </w:pPr>
            <w:r w:rsidRPr="00E51114">
              <w:rPr>
                <w:bCs/>
                <w:sz w:val="22"/>
              </w:rPr>
              <w:t>Срок поставки товара</w:t>
            </w:r>
          </w:p>
        </w:tc>
        <w:tc>
          <w:tcPr>
            <w:tcW w:w="4738" w:type="dxa"/>
            <w:shd w:val="clear" w:color="auto" w:fill="auto"/>
            <w:vAlign w:val="center"/>
          </w:tcPr>
          <w:p w:rsidR="00A51DD2" w:rsidRPr="00E51114" w:rsidRDefault="00D34E5C" w:rsidP="00D34431">
            <w:pPr>
              <w:jc w:val="both"/>
              <w:rPr>
                <w:bCs/>
                <w:sz w:val="22"/>
              </w:rPr>
            </w:pPr>
            <w:r>
              <w:rPr>
                <w:bCs/>
                <w:sz w:val="22"/>
              </w:rPr>
              <w:t xml:space="preserve">до </w:t>
            </w:r>
            <w:r w:rsidR="00D34431">
              <w:rPr>
                <w:bCs/>
                <w:sz w:val="22"/>
              </w:rPr>
              <w:t>31.05.2027</w:t>
            </w:r>
          </w:p>
        </w:tc>
      </w:tr>
      <w:tr w:rsidR="00A51DD2" w:rsidRPr="00106618" w:rsidTr="001C733E">
        <w:trPr>
          <w:trHeight w:val="216"/>
        </w:trPr>
        <w:tc>
          <w:tcPr>
            <w:tcW w:w="4738" w:type="dxa"/>
            <w:vAlign w:val="center"/>
          </w:tcPr>
          <w:p w:rsidR="00A51DD2" w:rsidRPr="00E51114" w:rsidRDefault="00A51DD2" w:rsidP="001C733E">
            <w:pPr>
              <w:jc w:val="both"/>
              <w:rPr>
                <w:bCs/>
                <w:sz w:val="22"/>
              </w:rPr>
            </w:pPr>
            <w:r w:rsidRPr="00E51114">
              <w:rPr>
                <w:bCs/>
                <w:sz w:val="22"/>
              </w:rPr>
              <w:t>Условия и сроки оплаты товара</w:t>
            </w:r>
          </w:p>
        </w:tc>
        <w:tc>
          <w:tcPr>
            <w:tcW w:w="4738" w:type="dxa"/>
            <w:shd w:val="clear" w:color="auto" w:fill="auto"/>
            <w:vAlign w:val="center"/>
          </w:tcPr>
          <w:p w:rsidR="00A51DD2" w:rsidRDefault="00D34E5C" w:rsidP="001C733E">
            <w:pPr>
              <w:jc w:val="both"/>
              <w:rPr>
                <w:bCs/>
                <w:sz w:val="22"/>
              </w:rPr>
            </w:pPr>
            <w:r>
              <w:rPr>
                <w:bCs/>
                <w:sz w:val="22"/>
              </w:rPr>
              <w:t xml:space="preserve">- </w:t>
            </w:r>
            <w:r w:rsidR="00CD3946">
              <w:rPr>
                <w:bCs/>
                <w:sz w:val="22"/>
              </w:rPr>
              <w:t>15</w:t>
            </w:r>
            <w:r>
              <w:rPr>
                <w:bCs/>
                <w:sz w:val="22"/>
              </w:rPr>
              <w:t xml:space="preserve"> % предоплата в течение 1</w:t>
            </w:r>
            <w:r w:rsidR="00D34431">
              <w:rPr>
                <w:bCs/>
                <w:sz w:val="22"/>
              </w:rPr>
              <w:t xml:space="preserve">5 банковских </w:t>
            </w:r>
            <w:proofErr w:type="gramStart"/>
            <w:r w:rsidR="00D34431">
              <w:rPr>
                <w:bCs/>
                <w:sz w:val="22"/>
              </w:rPr>
              <w:t xml:space="preserve">дней </w:t>
            </w:r>
            <w:r>
              <w:rPr>
                <w:bCs/>
                <w:sz w:val="22"/>
              </w:rPr>
              <w:t xml:space="preserve"> с</w:t>
            </w:r>
            <w:proofErr w:type="gramEnd"/>
            <w:r>
              <w:rPr>
                <w:bCs/>
                <w:sz w:val="22"/>
              </w:rPr>
              <w:t xml:space="preserve"> даты заключения договора</w:t>
            </w:r>
            <w:r w:rsidR="00CD3946">
              <w:rPr>
                <w:bCs/>
                <w:sz w:val="22"/>
              </w:rPr>
              <w:t xml:space="preserve"> (</w:t>
            </w:r>
            <w:r>
              <w:rPr>
                <w:bCs/>
                <w:sz w:val="22"/>
              </w:rPr>
              <w:t>;</w:t>
            </w:r>
          </w:p>
          <w:p w:rsidR="00D34431" w:rsidRPr="00E51114" w:rsidRDefault="00D34E5C" w:rsidP="00D34431">
            <w:pPr>
              <w:jc w:val="both"/>
              <w:rPr>
                <w:bCs/>
                <w:sz w:val="22"/>
              </w:rPr>
            </w:pPr>
            <w:r>
              <w:rPr>
                <w:bCs/>
                <w:sz w:val="22"/>
              </w:rPr>
              <w:t xml:space="preserve">- </w:t>
            </w:r>
            <w:r w:rsidR="00CD3946">
              <w:rPr>
                <w:bCs/>
                <w:sz w:val="22"/>
              </w:rPr>
              <w:t>85</w:t>
            </w:r>
            <w:r w:rsidR="00D34431">
              <w:rPr>
                <w:bCs/>
                <w:sz w:val="22"/>
              </w:rPr>
              <w:t xml:space="preserve"> % в течение 7 банковских дней после получения уведомления о готовности товара к отгрузке.</w:t>
            </w:r>
          </w:p>
          <w:p w:rsidR="00D34E5C" w:rsidRPr="00E51114" w:rsidRDefault="00D34E5C" w:rsidP="001C733E">
            <w:pPr>
              <w:jc w:val="both"/>
              <w:rPr>
                <w:bCs/>
                <w:sz w:val="22"/>
              </w:rPr>
            </w:pPr>
          </w:p>
        </w:tc>
      </w:tr>
      <w:tr w:rsidR="00A51DD2" w:rsidRPr="00106618" w:rsidTr="001C733E">
        <w:trPr>
          <w:trHeight w:val="255"/>
        </w:trPr>
        <w:tc>
          <w:tcPr>
            <w:tcW w:w="4738" w:type="dxa"/>
            <w:vAlign w:val="center"/>
          </w:tcPr>
          <w:p w:rsidR="00A51DD2" w:rsidRPr="00E51114" w:rsidRDefault="00A51DD2" w:rsidP="001C733E">
            <w:pPr>
              <w:jc w:val="both"/>
              <w:rPr>
                <w:bCs/>
                <w:sz w:val="22"/>
              </w:rPr>
            </w:pPr>
            <w:r w:rsidRPr="00E51114">
              <w:rPr>
                <w:bCs/>
                <w:sz w:val="22"/>
              </w:rPr>
              <w:t>Источник финансирования закупки</w:t>
            </w:r>
          </w:p>
        </w:tc>
        <w:tc>
          <w:tcPr>
            <w:tcW w:w="4738" w:type="dxa"/>
            <w:vAlign w:val="center"/>
          </w:tcPr>
          <w:p w:rsidR="00A51DD2" w:rsidRPr="00E51114" w:rsidRDefault="00A51DD2" w:rsidP="00D34431">
            <w:pPr>
              <w:jc w:val="both"/>
              <w:rPr>
                <w:bCs/>
                <w:sz w:val="22"/>
              </w:rPr>
            </w:pPr>
            <w:r w:rsidRPr="00E51114">
              <w:rPr>
                <w:color w:val="000000"/>
                <w:sz w:val="22"/>
              </w:rPr>
              <w:t>Собственные средства заказчика</w:t>
            </w:r>
            <w:r w:rsidR="00D34431">
              <w:rPr>
                <w:color w:val="000000"/>
                <w:sz w:val="22"/>
              </w:rPr>
              <w:t xml:space="preserve"> (финансовая аренда (лизинг), кредитные средства)</w:t>
            </w:r>
          </w:p>
        </w:tc>
      </w:tr>
    </w:tbl>
    <w:p w:rsidR="008B5404" w:rsidRPr="00024597" w:rsidRDefault="00D34E5C" w:rsidP="00A51DD2">
      <w:pPr>
        <w:pStyle w:val="a4"/>
        <w:ind w:firstLine="567"/>
        <w:rPr>
          <w:b/>
          <w:bCs/>
        </w:rPr>
      </w:pPr>
      <w:r w:rsidRPr="00024597">
        <w:rPr>
          <w:b/>
          <w:bCs/>
        </w:rPr>
        <w:t xml:space="preserve">2. </w:t>
      </w:r>
      <w:r w:rsidR="008B5404" w:rsidRPr="00024597">
        <w:rPr>
          <w:b/>
          <w:bCs/>
        </w:rPr>
        <w:t>Требования к квалификационным данным участника</w:t>
      </w:r>
    </w:p>
    <w:p w:rsidR="008B5404" w:rsidRPr="00024597" w:rsidRDefault="008B5404" w:rsidP="00D34E5C">
      <w:pPr>
        <w:ind w:firstLine="567"/>
        <w:jc w:val="both"/>
        <w:rPr>
          <w:sz w:val="24"/>
          <w:szCs w:val="24"/>
        </w:rPr>
      </w:pPr>
      <w:r w:rsidRPr="00024597">
        <w:rPr>
          <w:sz w:val="24"/>
          <w:szCs w:val="24"/>
        </w:rPr>
        <w:t>Участником должны быть представлены следующие документы и сведения:</w:t>
      </w:r>
    </w:p>
    <w:p w:rsidR="008B5404" w:rsidRPr="00024597" w:rsidRDefault="00024597" w:rsidP="00D34E5C">
      <w:pPr>
        <w:ind w:firstLine="709"/>
        <w:jc w:val="both"/>
        <w:rPr>
          <w:sz w:val="24"/>
          <w:szCs w:val="24"/>
        </w:rPr>
      </w:pPr>
      <w:r>
        <w:rPr>
          <w:sz w:val="24"/>
          <w:szCs w:val="24"/>
        </w:rPr>
        <w:t>1.</w:t>
      </w:r>
      <w:r w:rsidR="008B5404" w:rsidRPr="00024597">
        <w:rPr>
          <w:sz w:val="24"/>
          <w:szCs w:val="24"/>
        </w:rPr>
        <w:t>копия свидетельства о государственной регистрации;</w:t>
      </w:r>
    </w:p>
    <w:p w:rsidR="008B5404" w:rsidRPr="00024597" w:rsidRDefault="00024597" w:rsidP="00D34E5C">
      <w:pPr>
        <w:ind w:firstLine="709"/>
        <w:jc w:val="both"/>
        <w:rPr>
          <w:sz w:val="24"/>
          <w:szCs w:val="24"/>
        </w:rPr>
      </w:pPr>
      <w:r>
        <w:rPr>
          <w:sz w:val="24"/>
          <w:szCs w:val="24"/>
        </w:rPr>
        <w:t>2.</w:t>
      </w:r>
      <w:r w:rsidR="008B5404" w:rsidRPr="00024597">
        <w:rPr>
          <w:sz w:val="24"/>
          <w:szCs w:val="24"/>
        </w:rPr>
        <w:t xml:space="preserve"> заявление о том, что участник не был признан судом экономически несостоятельным или банкротом, не находится на любом этапе рассмотрения дела об экономической несостоятельности или о банкротстве, либо на стадии ликвидации или реорганизации организации, либо прекращения деятельности индивидуального предпринимателя, а также об отсутствии у юридического лица (индивидуального </w:t>
      </w:r>
      <w:r w:rsidR="008B5404" w:rsidRPr="00024597">
        <w:rPr>
          <w:sz w:val="24"/>
          <w:szCs w:val="24"/>
        </w:rPr>
        <w:lastRenderedPageBreak/>
        <w:t>предпринимателя) задолженности по уплате налогов, сборов (пошлин) (в свободной форме);</w:t>
      </w:r>
    </w:p>
    <w:p w:rsidR="008B5404" w:rsidRPr="00024597" w:rsidRDefault="00024597" w:rsidP="00D34E5C">
      <w:pPr>
        <w:ind w:firstLine="709"/>
        <w:jc w:val="both"/>
        <w:rPr>
          <w:sz w:val="24"/>
          <w:szCs w:val="24"/>
        </w:rPr>
      </w:pPr>
      <w:r>
        <w:rPr>
          <w:sz w:val="24"/>
          <w:szCs w:val="24"/>
        </w:rPr>
        <w:t>3.</w:t>
      </w:r>
      <w:r w:rsidR="008B5404" w:rsidRPr="00024597">
        <w:rPr>
          <w:sz w:val="24"/>
          <w:szCs w:val="24"/>
        </w:rPr>
        <w:t xml:space="preserve"> документы, подтверждающие, что предложенный товар изготовлен (произведены) участником - сертификат продукции собственного производства, выданный Белорусской торгово-промышленной палатой или ее унитарными предприятиями, или его копия  (в случае, если участником будет предлагаться товар производимый им), либо договор(ы) (соглашение(я)) с производителем (</w:t>
      </w:r>
      <w:proofErr w:type="spellStart"/>
      <w:r w:rsidR="008B5404" w:rsidRPr="00024597">
        <w:rPr>
          <w:sz w:val="24"/>
          <w:szCs w:val="24"/>
        </w:rPr>
        <w:t>ями</w:t>
      </w:r>
      <w:proofErr w:type="spellEnd"/>
      <w:r w:rsidR="008B5404" w:rsidRPr="00024597">
        <w:rPr>
          <w:sz w:val="24"/>
          <w:szCs w:val="24"/>
        </w:rPr>
        <w:t>), предлагаемого к поставке оборудования, уполномочивающие участника на их реализацию (в случае, если участником будет представитель производителя) (пункт для производителя и (или) сбытовой организации (официального торгового представителя)).</w:t>
      </w:r>
    </w:p>
    <w:p w:rsidR="008B5404" w:rsidRPr="00024597" w:rsidRDefault="008B5404" w:rsidP="00A51DD2">
      <w:pPr>
        <w:pStyle w:val="a4"/>
        <w:ind w:firstLine="567"/>
        <w:rPr>
          <w:b/>
          <w:bCs/>
        </w:rPr>
      </w:pPr>
    </w:p>
    <w:p w:rsidR="00A51DD2" w:rsidRPr="00024597" w:rsidRDefault="00D34E5C" w:rsidP="00A51DD2">
      <w:pPr>
        <w:pStyle w:val="a4"/>
        <w:ind w:firstLine="567"/>
        <w:rPr>
          <w:b/>
        </w:rPr>
      </w:pPr>
      <w:r w:rsidRPr="00024597">
        <w:rPr>
          <w:b/>
          <w:bCs/>
        </w:rPr>
        <w:t>3.</w:t>
      </w:r>
      <w:r w:rsidR="008B5404" w:rsidRPr="00024597">
        <w:rPr>
          <w:b/>
          <w:bCs/>
        </w:rPr>
        <w:t>Требования к составу участников</w:t>
      </w:r>
    </w:p>
    <w:p w:rsidR="008B5404" w:rsidRPr="00024597" w:rsidRDefault="00024597" w:rsidP="00D34E5C">
      <w:pPr>
        <w:ind w:firstLine="567"/>
        <w:jc w:val="both"/>
        <w:rPr>
          <w:sz w:val="24"/>
          <w:szCs w:val="24"/>
        </w:rPr>
      </w:pPr>
      <w:r>
        <w:rPr>
          <w:sz w:val="24"/>
          <w:szCs w:val="24"/>
        </w:rPr>
        <w:t>3.1.</w:t>
      </w:r>
      <w:r w:rsidR="008B5404" w:rsidRPr="00024597">
        <w:rPr>
          <w:sz w:val="24"/>
          <w:szCs w:val="24"/>
        </w:rPr>
        <w:t xml:space="preserve"> 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 индивидуальных предпринимателей, включенных в реестр поставщиков (подрядчиков, исполнителей), временно не допускаемых к закупкам. </w:t>
      </w:r>
    </w:p>
    <w:p w:rsidR="008B5404" w:rsidRPr="00024597" w:rsidRDefault="00024597" w:rsidP="00D34E5C">
      <w:pPr>
        <w:ind w:firstLine="567"/>
        <w:jc w:val="both"/>
        <w:rPr>
          <w:sz w:val="24"/>
          <w:szCs w:val="24"/>
        </w:rPr>
      </w:pPr>
      <w:r>
        <w:rPr>
          <w:sz w:val="24"/>
          <w:szCs w:val="24"/>
        </w:rPr>
        <w:t>3.2.</w:t>
      </w:r>
      <w:r w:rsidR="008B5404" w:rsidRPr="00024597">
        <w:rPr>
          <w:sz w:val="24"/>
          <w:szCs w:val="24"/>
        </w:rPr>
        <w:t xml:space="preserve">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участвует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w:t>
      </w:r>
    </w:p>
    <w:p w:rsidR="008B5404" w:rsidRPr="00024597" w:rsidRDefault="00024597" w:rsidP="00E9637C">
      <w:pPr>
        <w:pStyle w:val="a4"/>
        <w:ind w:firstLine="567"/>
        <w:jc w:val="both"/>
        <w:rPr>
          <w:b/>
        </w:rPr>
      </w:pPr>
      <w:r>
        <w:t xml:space="preserve">3.3. </w:t>
      </w:r>
      <w:r w:rsidR="008B5404" w:rsidRPr="00024597">
        <w:t>К участию в закупке не допускаются участники, находящиеся в процессе ликвидации, реорганизации или признании в установленном законодательными актами порядке экономически несостоятельным (банкротом), не представившее либо представившее недостоверную или неполную (неточную) информацию, касающеюся его квалификационных данных, и отказавшиеся представить соответствующую информацию в приемлемые для заказчика сроки; не соответствующие требованиям Заказчика к данным участников.</w:t>
      </w:r>
    </w:p>
    <w:p w:rsidR="008B5404" w:rsidRPr="008B5404" w:rsidRDefault="00261105" w:rsidP="008B5404">
      <w:pPr>
        <w:ind w:firstLine="567"/>
        <w:jc w:val="both"/>
        <w:rPr>
          <w:rFonts w:eastAsiaTheme="minorHAnsi"/>
          <w:sz w:val="24"/>
          <w:szCs w:val="24"/>
          <w:shd w:val="clear" w:color="auto" w:fill="FFFFFF"/>
        </w:rPr>
      </w:pPr>
      <w:r>
        <w:rPr>
          <w:rFonts w:eastAsiaTheme="minorHAnsi"/>
          <w:sz w:val="24"/>
          <w:szCs w:val="24"/>
          <w:shd w:val="clear" w:color="auto" w:fill="FFFFFF"/>
        </w:rPr>
        <w:t xml:space="preserve">3.4. В соответствии </w:t>
      </w:r>
      <w:proofErr w:type="gramStart"/>
      <w:r>
        <w:rPr>
          <w:rFonts w:eastAsiaTheme="minorHAnsi"/>
          <w:sz w:val="24"/>
          <w:szCs w:val="24"/>
          <w:shd w:val="clear" w:color="auto" w:fill="FFFFFF"/>
        </w:rPr>
        <w:t>с  письмом</w:t>
      </w:r>
      <w:proofErr w:type="gramEnd"/>
      <w:r>
        <w:rPr>
          <w:rFonts w:eastAsiaTheme="minorHAnsi"/>
          <w:sz w:val="24"/>
          <w:szCs w:val="24"/>
          <w:shd w:val="clear" w:color="auto" w:fill="FFFFFF"/>
        </w:rPr>
        <w:t xml:space="preserve"> МАРТ от 08.01.2024 № 14-01-08\33К «О согласовании допуска к закупке» ограничение допуска иностранных товаров не проводится связи с тем, что согласование с Комиссией по вопросам промышленной политики получено до проведения настоящей закупки.</w:t>
      </w:r>
    </w:p>
    <w:p w:rsidR="008B5404" w:rsidRDefault="008B5404" w:rsidP="00A51DD2">
      <w:pPr>
        <w:pStyle w:val="a4"/>
        <w:ind w:firstLine="567"/>
        <w:rPr>
          <w:b/>
        </w:rPr>
      </w:pPr>
    </w:p>
    <w:p w:rsidR="00A51DD2" w:rsidRPr="00106618" w:rsidRDefault="00D34E5C" w:rsidP="00A51DD2">
      <w:pPr>
        <w:pStyle w:val="a4"/>
        <w:ind w:firstLine="567"/>
        <w:rPr>
          <w:b/>
        </w:rPr>
      </w:pPr>
      <w:r>
        <w:rPr>
          <w:b/>
        </w:rPr>
        <w:t>5</w:t>
      </w:r>
      <w:r w:rsidR="00A51DD2">
        <w:rPr>
          <w:b/>
        </w:rPr>
        <w:t>. Дополнительные условия</w:t>
      </w:r>
      <w:r w:rsidR="00A51DD2" w:rsidRPr="00106618">
        <w:rPr>
          <w:b/>
        </w:rPr>
        <w:t>:</w:t>
      </w:r>
    </w:p>
    <w:p w:rsidR="00A51DD2" w:rsidRDefault="00D34E5C" w:rsidP="00A51DD2">
      <w:pPr>
        <w:pStyle w:val="a4"/>
        <w:ind w:firstLine="567"/>
        <w:jc w:val="both"/>
      </w:pPr>
      <w:r>
        <w:t>5</w:t>
      </w:r>
      <w:r w:rsidR="00A51DD2" w:rsidRPr="00106618">
        <w:t xml:space="preserve">.1. </w:t>
      </w:r>
      <w:r w:rsidR="00A51DD2">
        <w:t>Ц</w:t>
      </w:r>
      <w:r w:rsidR="00A51DD2" w:rsidRPr="00106618">
        <w:t xml:space="preserve">ена предложения должна включать все расходы участника по отгрузке, доставке и предоставлению </w:t>
      </w:r>
      <w:r w:rsidR="00A51DD2">
        <w:t>товара Заказчику.</w:t>
      </w:r>
      <w:r w:rsidR="00A51DD2" w:rsidRPr="00106618">
        <w:t xml:space="preserve"> Также в цену</w:t>
      </w:r>
      <w:r w:rsidR="00A51DD2" w:rsidRPr="00106618">
        <w:rPr>
          <w:b/>
        </w:rPr>
        <w:t xml:space="preserve"> </w:t>
      </w:r>
      <w:r w:rsidR="00A51DD2" w:rsidRPr="00106618">
        <w:t>включается налог на добавленную стоимость; иные налоги, сборы (пошлины), иные обязательные платежи, установленные законодательством и уплачиваемые заказчиком в связи с осуществлением такой закупки.</w:t>
      </w:r>
    </w:p>
    <w:p w:rsidR="00A51DD2" w:rsidRDefault="00A51DD2" w:rsidP="00A51DD2">
      <w:pPr>
        <w:pStyle w:val="a4"/>
        <w:ind w:firstLine="567"/>
        <w:jc w:val="both"/>
        <w:rPr>
          <w:b/>
        </w:rPr>
      </w:pPr>
    </w:p>
    <w:p w:rsidR="00A51DD2" w:rsidRDefault="00D34E5C" w:rsidP="00A51DD2">
      <w:pPr>
        <w:pStyle w:val="a4"/>
        <w:ind w:firstLine="567"/>
        <w:jc w:val="both"/>
        <w:rPr>
          <w:b/>
        </w:rPr>
      </w:pPr>
      <w:r>
        <w:rPr>
          <w:b/>
        </w:rPr>
        <w:t>6</w:t>
      </w:r>
      <w:r w:rsidR="00A51DD2">
        <w:rPr>
          <w:b/>
        </w:rPr>
        <w:t>. Требования к сроку и (или) объему предоставления   гарантий качества товара (работ, услуг), обслуживанию товара, расходам на эксплуатацию товара:</w:t>
      </w:r>
    </w:p>
    <w:p w:rsidR="00A51DD2" w:rsidRDefault="00A51DD2" w:rsidP="00A51DD2">
      <w:pPr>
        <w:pStyle w:val="a4"/>
        <w:ind w:firstLine="567"/>
        <w:jc w:val="both"/>
      </w:pPr>
      <w:r w:rsidRPr="00BF1D99">
        <w:t>Согласно проекту договора и заданию на закупку.</w:t>
      </w:r>
    </w:p>
    <w:p w:rsidR="00A51DD2" w:rsidRDefault="00A51DD2" w:rsidP="00A51DD2">
      <w:pPr>
        <w:pStyle w:val="a4"/>
        <w:ind w:firstLine="567"/>
        <w:jc w:val="both"/>
      </w:pPr>
      <w:r>
        <w:t>Качество товара должно соответствовать стандартам, техническим условиям или иной документации, устанавливающей требования к качеству товара, и сопровождаться документом, подтверждающим качество товара.</w:t>
      </w:r>
    </w:p>
    <w:p w:rsidR="00A51DD2" w:rsidRDefault="00A51DD2" w:rsidP="00A51DD2">
      <w:pPr>
        <w:pStyle w:val="a4"/>
        <w:ind w:firstLine="567"/>
        <w:jc w:val="both"/>
      </w:pPr>
    </w:p>
    <w:p w:rsidR="00A51DD2" w:rsidRPr="00106618" w:rsidRDefault="00A51DD2" w:rsidP="00A51DD2">
      <w:pPr>
        <w:pStyle w:val="a4"/>
        <w:ind w:firstLine="567"/>
        <w:jc w:val="both"/>
        <w:rPr>
          <w:b/>
        </w:rPr>
      </w:pPr>
      <w:r>
        <w:lastRenderedPageBreak/>
        <w:t xml:space="preserve"> </w:t>
      </w:r>
      <w:r w:rsidR="005D4EB7">
        <w:t>5</w:t>
      </w:r>
      <w:r w:rsidRPr="00106618">
        <w:rPr>
          <w:b/>
        </w:rPr>
        <w:t xml:space="preserve">. Валюта цены договора и валюта платежа по договору: </w:t>
      </w:r>
    </w:p>
    <w:p w:rsidR="00A51DD2" w:rsidRDefault="00A51DD2" w:rsidP="00A51DD2">
      <w:pPr>
        <w:ind w:firstLine="567"/>
        <w:jc w:val="both"/>
        <w:rPr>
          <w:rFonts w:eastAsia="Times New Roman"/>
          <w:sz w:val="24"/>
          <w:szCs w:val="24"/>
          <w:lang w:eastAsia="ru-RU"/>
        </w:rPr>
      </w:pPr>
      <w:r>
        <w:rPr>
          <w:rFonts w:eastAsia="Times New Roman"/>
          <w:sz w:val="24"/>
          <w:szCs w:val="24"/>
          <w:lang w:eastAsia="ru-RU"/>
        </w:rPr>
        <w:t>Для указания цены предложения используется следующая валюта:</w:t>
      </w:r>
    </w:p>
    <w:p w:rsidR="00024597" w:rsidRDefault="00A51DD2" w:rsidP="00A51DD2">
      <w:pPr>
        <w:ind w:firstLine="567"/>
        <w:jc w:val="both"/>
        <w:rPr>
          <w:rFonts w:eastAsia="Times New Roman"/>
          <w:b/>
          <w:sz w:val="24"/>
          <w:szCs w:val="24"/>
          <w:lang w:eastAsia="ru-RU"/>
        </w:rPr>
      </w:pPr>
      <w:r>
        <w:rPr>
          <w:rFonts w:eastAsia="Times New Roman"/>
          <w:sz w:val="24"/>
          <w:szCs w:val="24"/>
          <w:lang w:eastAsia="ru-RU"/>
        </w:rPr>
        <w:t xml:space="preserve">Для резидентов Республики Беларусь – рубли РБ; для резидентов Российской Федерации – рубли РФ; для нерезидентов РБ и РФ - доллары США, Евро. </w:t>
      </w:r>
      <w:r>
        <w:rPr>
          <w:rFonts w:eastAsia="Times New Roman"/>
          <w:b/>
          <w:sz w:val="24"/>
          <w:szCs w:val="24"/>
          <w:lang w:eastAsia="ru-RU"/>
        </w:rPr>
        <w:t xml:space="preserve"> </w:t>
      </w:r>
    </w:p>
    <w:p w:rsidR="00A51DD2" w:rsidRPr="00670CE0" w:rsidRDefault="00A51DD2" w:rsidP="00A51DD2">
      <w:pPr>
        <w:ind w:firstLine="567"/>
        <w:jc w:val="both"/>
        <w:rPr>
          <w:rFonts w:eastAsia="Times New Roman"/>
          <w:sz w:val="24"/>
          <w:szCs w:val="24"/>
          <w:lang w:eastAsia="ru-RU"/>
        </w:rPr>
      </w:pPr>
      <w:r w:rsidRPr="00670CE0">
        <w:rPr>
          <w:rFonts w:eastAsia="Times New Roman"/>
          <w:sz w:val="24"/>
          <w:szCs w:val="24"/>
          <w:lang w:eastAsia="ru-RU"/>
        </w:rPr>
        <w:t xml:space="preserve">Цена конкурсных документов </w:t>
      </w:r>
      <w:r w:rsidR="00024597" w:rsidRPr="004A6233">
        <w:rPr>
          <w:rFonts w:eastAsia="Times New Roman"/>
          <w:sz w:val="24"/>
          <w:szCs w:val="24"/>
          <w:lang w:eastAsia="ru-RU"/>
        </w:rPr>
        <w:t>может</w:t>
      </w:r>
      <w:r w:rsidRPr="004A6233">
        <w:rPr>
          <w:rFonts w:eastAsia="Times New Roman"/>
          <w:sz w:val="24"/>
          <w:szCs w:val="24"/>
          <w:lang w:eastAsia="ru-RU"/>
        </w:rPr>
        <w:t xml:space="preserve"> быть выражена в белорусских рублях независимо от места нахождения участника.</w:t>
      </w:r>
    </w:p>
    <w:p w:rsidR="00024597" w:rsidRDefault="00A51DD2" w:rsidP="00A51DD2">
      <w:pPr>
        <w:ind w:firstLine="567"/>
        <w:jc w:val="both"/>
        <w:rPr>
          <w:rFonts w:eastAsia="Times New Roman"/>
          <w:bCs/>
          <w:sz w:val="24"/>
          <w:szCs w:val="24"/>
          <w:lang w:eastAsia="ru-RU"/>
        </w:rPr>
      </w:pPr>
      <w:r>
        <w:rPr>
          <w:rFonts w:eastAsia="Times New Roman"/>
          <w:bCs/>
          <w:sz w:val="24"/>
          <w:szCs w:val="24"/>
          <w:lang w:eastAsia="ru-RU"/>
        </w:rPr>
        <w:t xml:space="preserve">Наименование валюты, которая будет использована для оценки предложений – рубль Республики Беларусь по курсу Национального банка Национального банка Республики Беларусь на дату вскрытия конвертов. </w:t>
      </w:r>
    </w:p>
    <w:p w:rsidR="00024597" w:rsidRDefault="00A51DD2" w:rsidP="00A51DD2">
      <w:pPr>
        <w:ind w:firstLine="567"/>
        <w:jc w:val="both"/>
        <w:rPr>
          <w:rFonts w:eastAsia="Times New Roman"/>
          <w:bCs/>
          <w:sz w:val="24"/>
          <w:szCs w:val="24"/>
          <w:lang w:eastAsia="ru-RU"/>
        </w:rPr>
      </w:pPr>
      <w:r>
        <w:rPr>
          <w:rFonts w:eastAsia="Times New Roman"/>
          <w:bCs/>
          <w:sz w:val="24"/>
          <w:szCs w:val="24"/>
          <w:lang w:eastAsia="ru-RU"/>
        </w:rPr>
        <w:t xml:space="preserve">В случае предоставления предложений в иной валюте, предложения будут отклонены. </w:t>
      </w:r>
      <w:r w:rsidR="00024597">
        <w:rPr>
          <w:rFonts w:eastAsia="Times New Roman"/>
          <w:bCs/>
          <w:sz w:val="24"/>
          <w:szCs w:val="24"/>
          <w:lang w:eastAsia="ru-RU"/>
        </w:rPr>
        <w:t xml:space="preserve">    </w:t>
      </w:r>
    </w:p>
    <w:p w:rsidR="00A51DD2" w:rsidRDefault="00A51DD2" w:rsidP="00A51DD2">
      <w:pPr>
        <w:ind w:firstLine="567"/>
        <w:jc w:val="both"/>
        <w:rPr>
          <w:rFonts w:eastAsia="Times New Roman"/>
          <w:bCs/>
          <w:sz w:val="24"/>
          <w:szCs w:val="24"/>
          <w:lang w:eastAsia="ru-RU"/>
        </w:rPr>
      </w:pPr>
      <w:r>
        <w:rPr>
          <w:rFonts w:eastAsia="Times New Roman"/>
          <w:bCs/>
          <w:sz w:val="24"/>
          <w:szCs w:val="24"/>
          <w:lang w:eastAsia="ru-RU"/>
        </w:rPr>
        <w:t>Валюта договора- белорусские рубли, рубль РФ, доллары, Евро.</w:t>
      </w:r>
    </w:p>
    <w:p w:rsidR="00A51DD2" w:rsidRPr="00BF1D99" w:rsidRDefault="00A51DD2" w:rsidP="00A51DD2">
      <w:pPr>
        <w:pStyle w:val="a4"/>
        <w:ind w:firstLine="567"/>
        <w:jc w:val="both"/>
      </w:pPr>
    </w:p>
    <w:p w:rsidR="00A51DD2" w:rsidRPr="00106618" w:rsidRDefault="005D4EB7" w:rsidP="00A51DD2">
      <w:pPr>
        <w:pStyle w:val="a4"/>
        <w:ind w:firstLine="567"/>
        <w:jc w:val="both"/>
        <w:rPr>
          <w:b/>
        </w:rPr>
      </w:pPr>
      <w:r>
        <w:rPr>
          <w:b/>
        </w:rPr>
        <w:t>6</w:t>
      </w:r>
      <w:r w:rsidR="00A51DD2">
        <w:rPr>
          <w:b/>
        </w:rPr>
        <w:t xml:space="preserve">. </w:t>
      </w:r>
      <w:r w:rsidR="00A51DD2" w:rsidRPr="00106618">
        <w:rPr>
          <w:b/>
        </w:rPr>
        <w:t> Сведения, которые должны содержаться в предложении, требования к оформлению предложения:</w:t>
      </w:r>
    </w:p>
    <w:p w:rsidR="00A51DD2" w:rsidRPr="00106618" w:rsidRDefault="005D4EB7" w:rsidP="00A51DD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6</w:t>
      </w:r>
      <w:r w:rsidR="00A51DD2" w:rsidRPr="00106618">
        <w:rPr>
          <w:rFonts w:ascii="Times New Roman" w:hAnsi="Times New Roman" w:cs="Times New Roman"/>
          <w:sz w:val="24"/>
          <w:szCs w:val="24"/>
        </w:rPr>
        <w:t>.</w:t>
      </w:r>
      <w:r w:rsidR="00A51DD2">
        <w:rPr>
          <w:rFonts w:ascii="Times New Roman" w:hAnsi="Times New Roman" w:cs="Times New Roman"/>
          <w:sz w:val="24"/>
          <w:szCs w:val="24"/>
        </w:rPr>
        <w:t>1.</w:t>
      </w:r>
      <w:r w:rsidR="00A51DD2" w:rsidRPr="00106618">
        <w:rPr>
          <w:rFonts w:ascii="Times New Roman" w:hAnsi="Times New Roman" w:cs="Times New Roman"/>
          <w:sz w:val="24"/>
          <w:szCs w:val="24"/>
        </w:rPr>
        <w:t xml:space="preserve"> предложение оформляется на бумажном носителе (подписанное руководителем организации) и отправляется почтовым отправлением или курьером в запечатанном конверте с пометкой </w:t>
      </w:r>
      <w:r w:rsidR="00A51DD2" w:rsidRPr="00661925">
        <w:rPr>
          <w:rFonts w:ascii="Times New Roman" w:hAnsi="Times New Roman" w:cs="Times New Roman"/>
          <w:b/>
          <w:sz w:val="24"/>
          <w:szCs w:val="24"/>
        </w:rPr>
        <w:t xml:space="preserve">«На процедуру </w:t>
      </w:r>
      <w:r w:rsidR="00A51DD2">
        <w:rPr>
          <w:rFonts w:ascii="Times New Roman" w:hAnsi="Times New Roman" w:cs="Times New Roman"/>
          <w:b/>
          <w:sz w:val="24"/>
          <w:szCs w:val="24"/>
        </w:rPr>
        <w:t xml:space="preserve">закупки </w:t>
      </w:r>
      <w:r w:rsidR="00606600">
        <w:rPr>
          <w:rFonts w:ascii="Times New Roman" w:hAnsi="Times New Roman" w:cs="Times New Roman"/>
          <w:b/>
          <w:sz w:val="24"/>
          <w:szCs w:val="24"/>
        </w:rPr>
        <w:t>нового самоходного рулонного пресс-подборщика</w:t>
      </w:r>
      <w:r w:rsidR="00A51DD2">
        <w:rPr>
          <w:rFonts w:ascii="Times New Roman" w:hAnsi="Times New Roman" w:cs="Times New Roman"/>
          <w:b/>
          <w:sz w:val="24"/>
          <w:szCs w:val="24"/>
        </w:rPr>
        <w:t>».</w:t>
      </w:r>
      <w:r w:rsidR="00A51DD2" w:rsidRPr="00687554">
        <w:rPr>
          <w:rFonts w:ascii="Times New Roman" w:hAnsi="Times New Roman" w:cs="Times New Roman"/>
          <w:sz w:val="24"/>
          <w:szCs w:val="24"/>
        </w:rPr>
        <w:t xml:space="preserve"> Также на конверте должны быть указаны наименование участника, его почтовый адрес</w:t>
      </w:r>
      <w:r w:rsidR="00A51DD2" w:rsidRPr="00106618">
        <w:rPr>
          <w:rFonts w:ascii="Times New Roman" w:hAnsi="Times New Roman" w:cs="Times New Roman"/>
          <w:sz w:val="24"/>
          <w:szCs w:val="24"/>
        </w:rPr>
        <w:t>;</w:t>
      </w:r>
    </w:p>
    <w:p w:rsidR="00A51DD2" w:rsidRPr="00106618" w:rsidRDefault="005D4EB7" w:rsidP="00A51DD2">
      <w:pPr>
        <w:pStyle w:val="a4"/>
        <w:ind w:firstLine="708"/>
        <w:jc w:val="both"/>
        <w:rPr>
          <w:iCs/>
        </w:rPr>
      </w:pPr>
      <w:r>
        <w:t>6</w:t>
      </w:r>
      <w:r w:rsidR="00A51DD2" w:rsidRPr="00106618">
        <w:t>.</w:t>
      </w:r>
      <w:r w:rsidR="00A51DD2">
        <w:t>2</w:t>
      </w:r>
      <w:r w:rsidR="00A51DD2" w:rsidRPr="00106618">
        <w:rPr>
          <w:iCs/>
        </w:rPr>
        <w:t xml:space="preserve"> предложения высылаются по адресу: </w:t>
      </w:r>
      <w:r w:rsidR="00A51DD2" w:rsidRPr="00106618">
        <w:t>почтовый индекс</w:t>
      </w:r>
      <w:r w:rsidR="00A51DD2">
        <w:t xml:space="preserve"> </w:t>
      </w:r>
      <w:r w:rsidR="00A51DD2" w:rsidRPr="00106618">
        <w:t xml:space="preserve">225377, Республика Беларусь, Брестская область, Ляховичский район, </w:t>
      </w:r>
      <w:r w:rsidR="00A51DD2">
        <w:t xml:space="preserve">Ольховский с/с, 5, вблизи </w:t>
      </w:r>
      <w:r w:rsidR="00A51DD2" w:rsidRPr="00106618">
        <w:t>д.</w:t>
      </w:r>
      <w:r w:rsidR="00A51DD2">
        <w:t xml:space="preserve"> </w:t>
      </w:r>
      <w:r w:rsidR="00A51DD2" w:rsidRPr="00106618">
        <w:t>Задворье</w:t>
      </w:r>
    </w:p>
    <w:p w:rsidR="00A51DD2" w:rsidRDefault="005D4EB7" w:rsidP="00A51DD2">
      <w:pPr>
        <w:pStyle w:val="a4"/>
        <w:ind w:firstLine="708"/>
        <w:jc w:val="both"/>
        <w:rPr>
          <w:spacing w:val="-20"/>
        </w:rPr>
      </w:pPr>
      <w:r>
        <w:t>6</w:t>
      </w:r>
      <w:r w:rsidR="00A51DD2" w:rsidRPr="00106618">
        <w:t>.</w:t>
      </w:r>
      <w:r w:rsidR="00A51DD2">
        <w:t>3 п</w:t>
      </w:r>
      <w:r w:rsidR="00A51DD2" w:rsidRPr="00106618">
        <w:t>редложение составляется участником на белорусском и (или) русском языках. Вся иная документация, связанная с предложениями участников, на иностранных языках должна иметь перевод на русский и (или) белорусский языки;</w:t>
      </w:r>
      <w:r w:rsidR="00A51DD2" w:rsidRPr="00106618">
        <w:rPr>
          <w:spacing w:val="-20"/>
        </w:rPr>
        <w:t xml:space="preserve"> </w:t>
      </w:r>
    </w:p>
    <w:p w:rsidR="00A51DD2" w:rsidRDefault="00A51DD2" w:rsidP="00A51DD2">
      <w:pPr>
        <w:pStyle w:val="a4"/>
        <w:ind w:firstLine="708"/>
        <w:jc w:val="both"/>
        <w:rPr>
          <w:spacing w:val="-20"/>
        </w:rPr>
      </w:pPr>
      <w:r w:rsidRPr="00BF1D99">
        <w:rPr>
          <w:spacing w:val="-20"/>
        </w:rPr>
        <w:t xml:space="preserve">В предложении не должно быть </w:t>
      </w:r>
      <w:proofErr w:type="gramStart"/>
      <w:r w:rsidRPr="00BF1D99">
        <w:rPr>
          <w:spacing w:val="-20"/>
        </w:rPr>
        <w:t>никаких  вставок</w:t>
      </w:r>
      <w:proofErr w:type="gramEnd"/>
      <w:r w:rsidRPr="00BF1D99">
        <w:rPr>
          <w:spacing w:val="-20"/>
        </w:rPr>
        <w:t xml:space="preserve"> между строк, приписок или стертых участков, за исключения необходимых исправлений ошибок, сделанных участником такие исправления должны быть заверены подписью лица (лиц), подписывающих ( -го) предложение и печать организации</w:t>
      </w:r>
      <w:r>
        <w:rPr>
          <w:spacing w:val="-20"/>
        </w:rPr>
        <w:t>.</w:t>
      </w:r>
    </w:p>
    <w:p w:rsidR="00261105" w:rsidRDefault="00261105" w:rsidP="00A51DD2">
      <w:pPr>
        <w:pStyle w:val="a4"/>
        <w:ind w:firstLine="708"/>
        <w:jc w:val="both"/>
        <w:rPr>
          <w:spacing w:val="-20"/>
        </w:rPr>
      </w:pPr>
      <w:r>
        <w:rPr>
          <w:spacing w:val="-20"/>
        </w:rPr>
        <w:t xml:space="preserve">Срок действия конкурсного предложения должен быть не менее 20 рабочих дней. </w:t>
      </w:r>
      <w:proofErr w:type="gramStart"/>
      <w:r>
        <w:rPr>
          <w:spacing w:val="-20"/>
        </w:rPr>
        <w:t>.Исчисление</w:t>
      </w:r>
      <w:proofErr w:type="gramEnd"/>
      <w:r>
        <w:rPr>
          <w:spacing w:val="-20"/>
        </w:rPr>
        <w:t xml:space="preserve"> срока начинается со дня воспроизведения содержания конкурсного предложения.</w:t>
      </w:r>
    </w:p>
    <w:p w:rsidR="00A51DD2" w:rsidRPr="00106618" w:rsidRDefault="005D4EB7" w:rsidP="00A51DD2">
      <w:pPr>
        <w:pStyle w:val="a4"/>
        <w:ind w:firstLine="708"/>
        <w:jc w:val="both"/>
      </w:pPr>
      <w:r>
        <w:t>6</w:t>
      </w:r>
      <w:r w:rsidR="00A51DD2" w:rsidRPr="00106618">
        <w:t>.</w:t>
      </w:r>
      <w:r w:rsidR="00A51DD2">
        <w:t>4</w:t>
      </w:r>
      <w:r w:rsidR="00A51DD2" w:rsidRPr="00106618">
        <w:t>. Предложение должно содержать следующие сведения (примерная форма):</w:t>
      </w:r>
    </w:p>
    <w:tbl>
      <w:tblPr>
        <w:tblW w:w="5000" w:type="pct"/>
        <w:tblLook w:val="04A0" w:firstRow="1" w:lastRow="0" w:firstColumn="1" w:lastColumn="0" w:noHBand="0" w:noVBand="1"/>
      </w:tblPr>
      <w:tblGrid>
        <w:gridCol w:w="5501"/>
        <w:gridCol w:w="3838"/>
      </w:tblGrid>
      <w:tr w:rsidR="00A51DD2" w:rsidRPr="00106618" w:rsidTr="001C733E">
        <w:tc>
          <w:tcPr>
            <w:tcW w:w="0" w:type="auto"/>
            <w:gridSpan w:val="2"/>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jc w:val="center"/>
              <w:rPr>
                <w:b/>
                <w:sz w:val="24"/>
                <w:szCs w:val="24"/>
              </w:rPr>
            </w:pPr>
            <w:r w:rsidRPr="00106618">
              <w:rPr>
                <w:b/>
                <w:sz w:val="24"/>
                <w:szCs w:val="24"/>
              </w:rPr>
              <w:t>Сведения о запросе ценовых предложений</w:t>
            </w: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Регистрационный номер приглашения на ЭТП</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w:t>
            </w:r>
          </w:p>
        </w:tc>
      </w:tr>
      <w:tr w:rsidR="00A51DD2" w:rsidRPr="00106618" w:rsidTr="001C733E">
        <w:tc>
          <w:tcPr>
            <w:tcW w:w="0" w:type="auto"/>
            <w:gridSpan w:val="2"/>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jc w:val="center"/>
              <w:rPr>
                <w:b/>
                <w:sz w:val="24"/>
                <w:szCs w:val="24"/>
              </w:rPr>
            </w:pPr>
            <w:r w:rsidRPr="00106618">
              <w:rPr>
                <w:b/>
                <w:sz w:val="24"/>
                <w:szCs w:val="24"/>
              </w:rPr>
              <w:t xml:space="preserve">Сведения о предложении </w:t>
            </w: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Наименование товара</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w:t>
            </w: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Объем (количество)</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w:t>
            </w: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Срок поставки товара</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w:t>
            </w: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5C14A8" w:rsidP="001C733E">
            <w:pPr>
              <w:spacing w:line="280" w:lineRule="atLeast"/>
              <w:rPr>
                <w:sz w:val="24"/>
                <w:szCs w:val="24"/>
              </w:rPr>
            </w:pPr>
            <w:r>
              <w:rPr>
                <w:sz w:val="24"/>
                <w:szCs w:val="24"/>
              </w:rPr>
              <w:t>Гарантийный срок</w:t>
            </w:r>
            <w:r w:rsidR="00A51DD2" w:rsidRPr="00106618">
              <w:rPr>
                <w:sz w:val="24"/>
                <w:szCs w:val="24"/>
              </w:rPr>
              <w:t xml:space="preserve"> товара</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bCs/>
                <w:sz w:val="24"/>
                <w:szCs w:val="24"/>
              </w:rPr>
              <w:t>Условия и сроки оплаты товара</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5C14A8" w:rsidP="005C14A8">
            <w:pPr>
              <w:spacing w:line="280" w:lineRule="atLeast"/>
              <w:rPr>
                <w:sz w:val="24"/>
                <w:szCs w:val="24"/>
              </w:rPr>
            </w:pPr>
            <w:r>
              <w:rPr>
                <w:sz w:val="24"/>
                <w:szCs w:val="24"/>
              </w:rPr>
              <w:t xml:space="preserve">Условия </w:t>
            </w:r>
            <w:r w:rsidR="00A51DD2" w:rsidRPr="00106618">
              <w:rPr>
                <w:sz w:val="24"/>
                <w:szCs w:val="24"/>
              </w:rPr>
              <w:t>поставки товара</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w:t>
            </w: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Mar>
              <w:top w:w="0" w:type="dxa"/>
              <w:left w:w="108" w:type="dxa"/>
              <w:bottom w:w="40" w:type="dxa"/>
              <w:right w:w="108" w:type="dxa"/>
            </w:tcMar>
          </w:tcPr>
          <w:p w:rsidR="00A51DD2" w:rsidRPr="00106618" w:rsidRDefault="00A51DD2" w:rsidP="001C733E">
            <w:pPr>
              <w:spacing w:line="280" w:lineRule="atLeast"/>
              <w:rPr>
                <w:sz w:val="24"/>
                <w:szCs w:val="24"/>
              </w:rPr>
            </w:pPr>
            <w:r w:rsidRPr="00106618">
              <w:rPr>
                <w:sz w:val="24"/>
                <w:szCs w:val="24"/>
              </w:rPr>
              <w:t>Цена предложения</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w:t>
            </w:r>
          </w:p>
        </w:tc>
      </w:tr>
      <w:tr w:rsidR="00A51DD2" w:rsidRPr="00106618" w:rsidTr="001C733E">
        <w:tc>
          <w:tcPr>
            <w:tcW w:w="0" w:type="auto"/>
            <w:gridSpan w:val="2"/>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jc w:val="center"/>
              <w:rPr>
                <w:b/>
                <w:sz w:val="24"/>
                <w:szCs w:val="24"/>
              </w:rPr>
            </w:pPr>
            <w:r w:rsidRPr="00106618">
              <w:rPr>
                <w:b/>
                <w:sz w:val="24"/>
                <w:szCs w:val="24"/>
              </w:rPr>
              <w:t>Сведения об участнике</w:t>
            </w: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xml:space="preserve">Полное наименование </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w:t>
            </w: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xml:space="preserve">Место нахождения </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w:t>
            </w: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xml:space="preserve">Учетный номер </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w:t>
            </w: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Данные документа, удостоверяющего личность (для физического лица, в том числе ИП)</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 </w:t>
            </w:r>
          </w:p>
        </w:tc>
      </w:tr>
      <w:tr w:rsidR="00A51DD2" w:rsidRPr="00106618" w:rsidTr="001C733E">
        <w:tc>
          <w:tcPr>
            <w:tcW w:w="294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r w:rsidRPr="00106618">
              <w:rPr>
                <w:sz w:val="24"/>
                <w:szCs w:val="24"/>
              </w:rPr>
              <w:t>Банковские реквизиты</w:t>
            </w:r>
          </w:p>
        </w:tc>
        <w:tc>
          <w:tcPr>
            <w:tcW w:w="2055" w:type="pct"/>
            <w:tcBorders>
              <w:top w:val="single" w:sz="6" w:space="0" w:color="auto"/>
              <w:left w:val="single" w:sz="6" w:space="0" w:color="auto"/>
              <w:bottom w:val="single" w:sz="6" w:space="0" w:color="auto"/>
              <w:right w:val="single" w:sz="6" w:space="0" w:color="auto"/>
            </w:tcBorders>
          </w:tcPr>
          <w:p w:rsidR="00A51DD2" w:rsidRPr="00106618" w:rsidRDefault="00A51DD2" w:rsidP="001C733E">
            <w:pPr>
              <w:spacing w:line="280" w:lineRule="atLeast"/>
              <w:rPr>
                <w:sz w:val="24"/>
                <w:szCs w:val="24"/>
              </w:rPr>
            </w:pPr>
          </w:p>
        </w:tc>
      </w:tr>
    </w:tbl>
    <w:p w:rsidR="00A51DD2" w:rsidRPr="003E1118" w:rsidRDefault="00A51DD2" w:rsidP="00A51DD2">
      <w:pPr>
        <w:ind w:firstLine="567"/>
        <w:jc w:val="both"/>
        <w:rPr>
          <w:rFonts w:eastAsia="Times New Roman"/>
          <w:sz w:val="24"/>
          <w:szCs w:val="24"/>
          <w:lang w:eastAsia="ru-RU"/>
        </w:rPr>
      </w:pPr>
      <w:r w:rsidRPr="003E1118">
        <w:rPr>
          <w:rFonts w:eastAsia="Times New Roman"/>
          <w:sz w:val="24"/>
          <w:szCs w:val="24"/>
          <w:lang w:eastAsia="ru-RU"/>
        </w:rPr>
        <w:t>Всю вышеуказанную информацию, а также иные сведения, которые участник сочтет необходимым предоставить, рекомендуется изложить в предлагаемой форме</w:t>
      </w:r>
      <w:r>
        <w:rPr>
          <w:rFonts w:eastAsia="Times New Roman"/>
          <w:sz w:val="24"/>
          <w:szCs w:val="24"/>
          <w:lang w:eastAsia="ru-RU"/>
        </w:rPr>
        <w:t>.</w:t>
      </w:r>
    </w:p>
    <w:p w:rsidR="00A51DD2" w:rsidRDefault="00A51DD2" w:rsidP="00A51DD2">
      <w:pPr>
        <w:pStyle w:val="a4"/>
        <w:ind w:firstLine="567"/>
        <w:jc w:val="both"/>
        <w:rPr>
          <w:b/>
        </w:rPr>
      </w:pPr>
    </w:p>
    <w:p w:rsidR="00A51DD2" w:rsidRDefault="005D4EB7" w:rsidP="00A51DD2">
      <w:pPr>
        <w:pStyle w:val="a4"/>
        <w:ind w:firstLine="567"/>
        <w:jc w:val="both"/>
        <w:rPr>
          <w:b/>
        </w:rPr>
      </w:pPr>
      <w:r>
        <w:rPr>
          <w:b/>
        </w:rPr>
        <w:t>7</w:t>
      </w:r>
      <w:r w:rsidR="00A51DD2" w:rsidRPr="00106618">
        <w:rPr>
          <w:b/>
        </w:rPr>
        <w:t>. Оценка предложений:</w:t>
      </w:r>
    </w:p>
    <w:p w:rsidR="00A51DD2" w:rsidRPr="009A0D92" w:rsidRDefault="00A51DD2" w:rsidP="00A51DD2">
      <w:pPr>
        <w:pStyle w:val="justify"/>
        <w:tabs>
          <w:tab w:val="left" w:pos="10189"/>
        </w:tabs>
        <w:ind w:firstLine="0"/>
      </w:pPr>
      <w:r>
        <w:lastRenderedPageBreak/>
        <w:t xml:space="preserve">         </w:t>
      </w:r>
      <w:r w:rsidRPr="009A0D92">
        <w:t>Критериями, используемыми при оценке и сопоставлении конкурсных предложений, являются:</w:t>
      </w:r>
    </w:p>
    <w:p w:rsidR="00A51DD2" w:rsidRPr="009A0D92" w:rsidRDefault="00A51DD2" w:rsidP="00A51DD2">
      <w:pPr>
        <w:pStyle w:val="justify"/>
        <w:tabs>
          <w:tab w:val="left" w:pos="10189"/>
        </w:tabs>
        <w:ind w:right="-11" w:firstLine="0"/>
      </w:pPr>
      <w:r w:rsidRPr="009A0D92">
        <w:t xml:space="preserve">- цена товара </w:t>
      </w:r>
    </w:p>
    <w:p w:rsidR="00A51DD2" w:rsidRPr="009A0D92" w:rsidRDefault="00A51DD2" w:rsidP="00A51DD2">
      <w:pPr>
        <w:pStyle w:val="justify"/>
        <w:tabs>
          <w:tab w:val="left" w:pos="10189"/>
        </w:tabs>
        <w:ind w:right="-11" w:firstLine="0"/>
      </w:pPr>
      <w:r w:rsidRPr="009A0D92">
        <w:t>- срок поставки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336"/>
        <w:gridCol w:w="4953"/>
      </w:tblGrid>
      <w:tr w:rsidR="00A51DD2" w:rsidRPr="009A0D92" w:rsidTr="001C733E">
        <w:tc>
          <w:tcPr>
            <w:tcW w:w="2175" w:type="dxa"/>
          </w:tcPr>
          <w:p w:rsidR="00A51DD2" w:rsidRPr="009A0D92" w:rsidRDefault="00A51DD2" w:rsidP="001C733E">
            <w:pPr>
              <w:pStyle w:val="justify"/>
              <w:tabs>
                <w:tab w:val="left" w:pos="10189"/>
              </w:tabs>
              <w:ind w:right="-11" w:firstLine="0"/>
            </w:pPr>
            <w:r w:rsidRPr="009A0D92">
              <w:t>Критерий оценки</w:t>
            </w:r>
          </w:p>
        </w:tc>
        <w:tc>
          <w:tcPr>
            <w:tcW w:w="2336" w:type="dxa"/>
          </w:tcPr>
          <w:p w:rsidR="00A51DD2" w:rsidRPr="009A0D92" w:rsidRDefault="00A51DD2" w:rsidP="001C733E">
            <w:pPr>
              <w:pStyle w:val="justify"/>
              <w:tabs>
                <w:tab w:val="left" w:pos="10189"/>
              </w:tabs>
              <w:ind w:right="-11" w:firstLine="0"/>
            </w:pPr>
            <w:r w:rsidRPr="009A0D92">
              <w:t>Количество баллов</w:t>
            </w:r>
          </w:p>
        </w:tc>
        <w:tc>
          <w:tcPr>
            <w:tcW w:w="4953" w:type="dxa"/>
          </w:tcPr>
          <w:p w:rsidR="00A51DD2" w:rsidRPr="009A0D92" w:rsidRDefault="00A51DD2" w:rsidP="001C733E">
            <w:pPr>
              <w:pStyle w:val="justify"/>
              <w:tabs>
                <w:tab w:val="left" w:pos="10189"/>
              </w:tabs>
              <w:ind w:right="-11" w:firstLine="0"/>
            </w:pPr>
            <w:r w:rsidRPr="009A0D92">
              <w:t>Принцип оценки</w:t>
            </w:r>
          </w:p>
        </w:tc>
      </w:tr>
      <w:tr w:rsidR="00A51DD2" w:rsidRPr="000B5095" w:rsidTr="001C733E">
        <w:tc>
          <w:tcPr>
            <w:tcW w:w="2175" w:type="dxa"/>
          </w:tcPr>
          <w:p w:rsidR="00A51DD2" w:rsidRPr="009A0D92" w:rsidRDefault="00A51DD2" w:rsidP="001C733E">
            <w:pPr>
              <w:pStyle w:val="justify"/>
              <w:tabs>
                <w:tab w:val="left" w:pos="10189"/>
              </w:tabs>
              <w:ind w:right="-11" w:firstLine="0"/>
            </w:pPr>
            <w:r w:rsidRPr="009A0D92">
              <w:t>цена</w:t>
            </w:r>
          </w:p>
        </w:tc>
        <w:tc>
          <w:tcPr>
            <w:tcW w:w="2336" w:type="dxa"/>
          </w:tcPr>
          <w:p w:rsidR="00A51DD2" w:rsidRPr="009A0D92" w:rsidRDefault="00A51DD2" w:rsidP="001C733E">
            <w:pPr>
              <w:pStyle w:val="justify"/>
              <w:tabs>
                <w:tab w:val="left" w:pos="10189"/>
              </w:tabs>
              <w:ind w:right="-11" w:firstLine="0"/>
            </w:pPr>
            <w:r w:rsidRPr="009A0D92">
              <w:t>от 0 до 70</w:t>
            </w:r>
          </w:p>
        </w:tc>
        <w:tc>
          <w:tcPr>
            <w:tcW w:w="4953" w:type="dxa"/>
          </w:tcPr>
          <w:p w:rsidR="00A51DD2" w:rsidRPr="009A0D92" w:rsidRDefault="00A51DD2" w:rsidP="001C733E">
            <w:pPr>
              <w:pStyle w:val="justify"/>
              <w:tabs>
                <w:tab w:val="left" w:pos="10189"/>
              </w:tabs>
              <w:ind w:right="-11" w:firstLine="0"/>
            </w:pPr>
            <w:r w:rsidRPr="009A0D92">
              <w:t>70 баллов - за предложение с наименьшей ценой.</w:t>
            </w:r>
          </w:p>
          <w:p w:rsidR="00A51DD2" w:rsidRPr="009A0D92" w:rsidRDefault="00A51DD2" w:rsidP="001C733E">
            <w:pPr>
              <w:pStyle w:val="justify"/>
              <w:tabs>
                <w:tab w:val="left" w:pos="10189"/>
              </w:tabs>
              <w:ind w:right="-11" w:firstLine="0"/>
            </w:pPr>
            <w:r w:rsidRPr="009A0D92">
              <w:t>50 баллов – предложение, занявшее 2-е место по ценовому фактору.</w:t>
            </w:r>
          </w:p>
          <w:p w:rsidR="00A51DD2" w:rsidRPr="000B5095" w:rsidRDefault="00A51DD2" w:rsidP="001C733E">
            <w:pPr>
              <w:pStyle w:val="justify"/>
              <w:tabs>
                <w:tab w:val="left" w:pos="10189"/>
              </w:tabs>
              <w:ind w:right="-11" w:firstLine="0"/>
            </w:pPr>
            <w:r w:rsidRPr="009A0D92">
              <w:t>30 баллов – предложение, занявшее 3-е место по ценовому фактору и т.д.</w:t>
            </w:r>
          </w:p>
        </w:tc>
      </w:tr>
      <w:tr w:rsidR="00A51DD2" w:rsidRPr="001D5CEA" w:rsidTr="001C733E">
        <w:trPr>
          <w:trHeight w:val="1214"/>
        </w:trPr>
        <w:tc>
          <w:tcPr>
            <w:tcW w:w="2175" w:type="dxa"/>
          </w:tcPr>
          <w:p w:rsidR="00A51DD2" w:rsidRPr="00900029" w:rsidRDefault="00A51DD2" w:rsidP="001C733E">
            <w:pPr>
              <w:pStyle w:val="justify"/>
              <w:tabs>
                <w:tab w:val="left" w:pos="10189"/>
              </w:tabs>
              <w:ind w:right="-11" w:firstLine="0"/>
            </w:pPr>
            <w:r>
              <w:t>с</w:t>
            </w:r>
            <w:r w:rsidRPr="00900029">
              <w:t>рок поставки</w:t>
            </w:r>
          </w:p>
        </w:tc>
        <w:tc>
          <w:tcPr>
            <w:tcW w:w="2336" w:type="dxa"/>
          </w:tcPr>
          <w:p w:rsidR="00A51DD2" w:rsidRPr="00900029" w:rsidRDefault="00A51DD2" w:rsidP="001C733E">
            <w:pPr>
              <w:pStyle w:val="justify"/>
              <w:tabs>
                <w:tab w:val="left" w:pos="10189"/>
              </w:tabs>
              <w:ind w:right="-11" w:firstLine="0"/>
            </w:pPr>
            <w:r w:rsidRPr="00900029">
              <w:t xml:space="preserve">от 0 до </w:t>
            </w:r>
            <w:r>
              <w:t>30</w:t>
            </w:r>
          </w:p>
        </w:tc>
        <w:tc>
          <w:tcPr>
            <w:tcW w:w="4953" w:type="dxa"/>
          </w:tcPr>
          <w:p w:rsidR="00A51DD2" w:rsidRPr="00900029" w:rsidRDefault="00A51DD2" w:rsidP="001C733E">
            <w:pPr>
              <w:pStyle w:val="justify"/>
              <w:tabs>
                <w:tab w:val="left" w:pos="10189"/>
              </w:tabs>
              <w:ind w:right="721" w:firstLine="0"/>
            </w:pPr>
            <w:r>
              <w:t>3</w:t>
            </w:r>
            <w:r w:rsidRPr="00900029">
              <w:t xml:space="preserve">0 баллов – </w:t>
            </w:r>
            <w:r>
              <w:t>при условии поставки до</w:t>
            </w:r>
            <w:r w:rsidR="006F2A1B">
              <w:t xml:space="preserve"> </w:t>
            </w:r>
            <w:r w:rsidR="00606600">
              <w:t>31.05.2027</w:t>
            </w:r>
          </w:p>
          <w:p w:rsidR="00A51DD2" w:rsidRPr="00900029" w:rsidRDefault="00A51DD2" w:rsidP="00606600">
            <w:pPr>
              <w:pStyle w:val="justify"/>
              <w:tabs>
                <w:tab w:val="left" w:pos="10189"/>
              </w:tabs>
              <w:ind w:right="-11" w:firstLine="0"/>
            </w:pPr>
            <w:r>
              <w:t>0</w:t>
            </w:r>
            <w:r w:rsidRPr="00900029">
              <w:t xml:space="preserve"> баллов – при </w:t>
            </w:r>
            <w:r w:rsidR="006F2A1B">
              <w:t xml:space="preserve">условии поставки после </w:t>
            </w:r>
            <w:r w:rsidR="00606600">
              <w:t>31.05.2027</w:t>
            </w:r>
            <w:r w:rsidRPr="00900029">
              <w:t>.</w:t>
            </w:r>
          </w:p>
        </w:tc>
      </w:tr>
    </w:tbl>
    <w:p w:rsidR="00A51DD2" w:rsidRDefault="00A51DD2" w:rsidP="00A51DD2">
      <w:pPr>
        <w:suppressAutoHyphens/>
        <w:autoSpaceDE w:val="0"/>
        <w:autoSpaceDN w:val="0"/>
        <w:adjustRightInd w:val="0"/>
        <w:ind w:firstLine="709"/>
        <w:jc w:val="both"/>
        <w:rPr>
          <w:sz w:val="24"/>
          <w:szCs w:val="24"/>
        </w:rPr>
      </w:pPr>
      <w:r w:rsidRPr="00B37E5F">
        <w:rPr>
          <w:sz w:val="24"/>
          <w:szCs w:val="24"/>
        </w:rPr>
        <w:t>Далее осуществляется суммирование баллов по всем оцениваемым критериям, по предложениям каждого из участников, и ранжирование предложений по сумме набранных баллов.</w:t>
      </w:r>
    </w:p>
    <w:p w:rsidR="00A51DD2" w:rsidRDefault="00A51DD2" w:rsidP="00A51DD2">
      <w:pPr>
        <w:pStyle w:val="justify"/>
      </w:pPr>
      <w:r>
        <w:t xml:space="preserve">В результате оценки предложений по каждому участнику производится подсчет баллов. Участник набравший наибольшее количество баллов выбирается победителем. При равном количестве баллов участников проводятся переговоры по снижению цены предложения путем направления запроса по электронной почте (ответ предоставляется участником в течении 2 часов). В случае неполучения ответа от данных участников победителем признается участник чье коммерческое предложение получено ранее других. </w:t>
      </w:r>
    </w:p>
    <w:p w:rsidR="00A51DD2" w:rsidRDefault="00A51DD2" w:rsidP="00A51DD2">
      <w:pPr>
        <w:ind w:firstLine="567"/>
        <w:jc w:val="both"/>
        <w:rPr>
          <w:rFonts w:eastAsia="Times New Roman"/>
          <w:b/>
          <w:sz w:val="24"/>
          <w:szCs w:val="24"/>
          <w:u w:val="single"/>
          <w:lang w:eastAsia="ru-RU"/>
        </w:rPr>
      </w:pPr>
      <w:r w:rsidRPr="00C632D2">
        <w:rPr>
          <w:rFonts w:eastAsia="Times New Roman"/>
          <w:b/>
          <w:sz w:val="24"/>
          <w:szCs w:val="24"/>
          <w:u w:val="single"/>
          <w:lang w:eastAsia="ru-RU"/>
        </w:rPr>
        <w:t>Право участника подать предложение на часть закупаемого объема предмета закупки либо его части (лота):</w:t>
      </w:r>
    </w:p>
    <w:p w:rsidR="006F2A1B" w:rsidRDefault="006F2A1B" w:rsidP="00A51DD2">
      <w:pPr>
        <w:ind w:firstLine="567"/>
        <w:jc w:val="both"/>
        <w:rPr>
          <w:rFonts w:eastAsia="Times New Roman"/>
          <w:sz w:val="24"/>
          <w:szCs w:val="24"/>
          <w:lang w:eastAsia="ru-RU"/>
        </w:rPr>
      </w:pPr>
    </w:p>
    <w:p w:rsidR="00A51DD2" w:rsidRDefault="00A51DD2" w:rsidP="00A51DD2">
      <w:pPr>
        <w:ind w:firstLine="567"/>
        <w:jc w:val="both"/>
        <w:rPr>
          <w:rFonts w:eastAsia="Times New Roman"/>
          <w:sz w:val="24"/>
          <w:szCs w:val="24"/>
          <w:lang w:eastAsia="ru-RU"/>
        </w:rPr>
      </w:pPr>
      <w:r w:rsidRPr="00C632D2">
        <w:rPr>
          <w:rFonts w:eastAsia="Times New Roman"/>
          <w:sz w:val="24"/>
          <w:szCs w:val="24"/>
          <w:lang w:eastAsia="ru-RU"/>
        </w:rPr>
        <w:t xml:space="preserve">Не допускается подача предложений </w:t>
      </w:r>
      <w:r>
        <w:rPr>
          <w:rFonts w:eastAsia="Times New Roman"/>
          <w:sz w:val="24"/>
          <w:szCs w:val="24"/>
          <w:lang w:eastAsia="ru-RU"/>
        </w:rPr>
        <w:t>с не полным объемом лота</w:t>
      </w:r>
      <w:r w:rsidRPr="00C632D2">
        <w:rPr>
          <w:rFonts w:eastAsia="Times New Roman"/>
          <w:sz w:val="24"/>
          <w:szCs w:val="24"/>
          <w:lang w:eastAsia="ru-RU"/>
        </w:rPr>
        <w:t xml:space="preserve">. В случае подачи предложения участником </w:t>
      </w:r>
      <w:r>
        <w:rPr>
          <w:rFonts w:eastAsia="Times New Roman"/>
          <w:sz w:val="24"/>
          <w:szCs w:val="24"/>
          <w:lang w:eastAsia="ru-RU"/>
        </w:rPr>
        <w:t>с не полным объемом лота</w:t>
      </w:r>
      <w:r w:rsidRPr="00C632D2">
        <w:rPr>
          <w:rFonts w:eastAsia="Times New Roman"/>
          <w:sz w:val="24"/>
          <w:szCs w:val="24"/>
          <w:lang w:eastAsia="ru-RU"/>
        </w:rPr>
        <w:t xml:space="preserve"> – предложение такого участника будет отклонено.</w:t>
      </w:r>
    </w:p>
    <w:p w:rsidR="00A51DD2" w:rsidRPr="00B37E5F" w:rsidRDefault="00A51DD2" w:rsidP="00A51DD2">
      <w:pPr>
        <w:ind w:firstLine="567"/>
        <w:jc w:val="both"/>
        <w:rPr>
          <w:sz w:val="24"/>
          <w:szCs w:val="24"/>
        </w:rPr>
      </w:pPr>
      <w:r w:rsidRPr="00AF65D7">
        <w:rPr>
          <w:rFonts w:eastAsia="Times New Roman"/>
          <w:sz w:val="24"/>
          <w:szCs w:val="24"/>
          <w:lang w:eastAsia="ru-RU"/>
        </w:rPr>
        <w:t xml:space="preserve"> </w:t>
      </w:r>
    </w:p>
    <w:p w:rsidR="00A51DD2" w:rsidRPr="00106618" w:rsidRDefault="005D4EB7" w:rsidP="00A51DD2">
      <w:pPr>
        <w:pStyle w:val="a4"/>
        <w:ind w:firstLine="567"/>
        <w:jc w:val="both"/>
        <w:rPr>
          <w:b/>
        </w:rPr>
      </w:pPr>
      <w:r>
        <w:rPr>
          <w:b/>
        </w:rPr>
        <w:t>8</w:t>
      </w:r>
      <w:r w:rsidR="00A51DD2" w:rsidRPr="00106618">
        <w:rPr>
          <w:b/>
        </w:rPr>
        <w:t>. Порядок разъяснения документов:</w:t>
      </w:r>
    </w:p>
    <w:p w:rsidR="00A51DD2" w:rsidRPr="00106618" w:rsidRDefault="005D4EB7" w:rsidP="00A51DD2">
      <w:pPr>
        <w:pStyle w:val="a4"/>
        <w:ind w:firstLine="567"/>
        <w:jc w:val="both"/>
      </w:pPr>
      <w:r>
        <w:t>8</w:t>
      </w:r>
      <w:r w:rsidR="00A51DD2">
        <w:t>.</w:t>
      </w:r>
      <w:r w:rsidR="00A51DD2" w:rsidRPr="00106618">
        <w:t xml:space="preserve">1. любой участник, иное юридическое или физическое лицо, в </w:t>
      </w:r>
      <w:proofErr w:type="spellStart"/>
      <w:r w:rsidR="00A51DD2" w:rsidRPr="00106618">
        <w:t>т.ч</w:t>
      </w:r>
      <w:proofErr w:type="spellEnd"/>
      <w:r w:rsidR="00A51DD2" w:rsidRPr="00106618">
        <w:t>. индивидуальный предприниматель, не позднее трех рабочих дней до истечения срока для подготовки и подачи предложений вправе обратиться к заказчику с</w:t>
      </w:r>
      <w:r w:rsidR="00A51DD2">
        <w:t xml:space="preserve"> письменным</w:t>
      </w:r>
      <w:r w:rsidR="00A51DD2" w:rsidRPr="00106618">
        <w:t xml:space="preserve"> запросом о разъяснении </w:t>
      </w:r>
      <w:r w:rsidR="00A51DD2">
        <w:t>конкурсных документов</w:t>
      </w:r>
      <w:r w:rsidR="00A51DD2" w:rsidRPr="00F0513A">
        <w:t xml:space="preserve"> </w:t>
      </w:r>
      <w:r w:rsidR="00A51DD2" w:rsidRPr="00AD778B">
        <w:t xml:space="preserve">письменным запросом, путем его направления на электронную почту </w:t>
      </w:r>
      <w:hyperlink r:id="rId6" w:history="1">
        <w:r w:rsidR="00A51DD2" w:rsidRPr="00AD778B">
          <w:rPr>
            <w:rStyle w:val="a3"/>
            <w:lang w:val="en-US"/>
          </w:rPr>
          <w:t>len</w:t>
        </w:r>
        <w:r w:rsidR="00A51DD2" w:rsidRPr="00AD778B">
          <w:rPr>
            <w:rStyle w:val="a3"/>
          </w:rPr>
          <w:t>@</w:t>
        </w:r>
        <w:r w:rsidR="00A51DD2" w:rsidRPr="00AD778B">
          <w:rPr>
            <w:rStyle w:val="a3"/>
            <w:lang w:val="en-US"/>
          </w:rPr>
          <w:t>lzw</w:t>
        </w:r>
        <w:r w:rsidR="00A51DD2" w:rsidRPr="00AD778B">
          <w:rPr>
            <w:rStyle w:val="a3"/>
          </w:rPr>
          <w:t>.</w:t>
        </w:r>
        <w:r w:rsidR="00A51DD2" w:rsidRPr="00AD778B">
          <w:rPr>
            <w:rStyle w:val="a3"/>
            <w:lang w:val="en-US"/>
          </w:rPr>
          <w:t>by</w:t>
        </w:r>
      </w:hyperlink>
      <w:r w:rsidR="00A51DD2" w:rsidRPr="00AD778B">
        <w:t>,</w:t>
      </w:r>
      <w:r w:rsidR="00A51DD2" w:rsidRPr="00AD778B">
        <w:rPr>
          <w:lang w:val="be-BY"/>
        </w:rPr>
        <w:t xml:space="preserve"> </w:t>
      </w:r>
      <w:hyperlink r:id="rId7" w:history="1">
        <w:r w:rsidR="00A51DD2" w:rsidRPr="00AD778B">
          <w:rPr>
            <w:rStyle w:val="a3"/>
            <w:lang w:val="en-US"/>
          </w:rPr>
          <w:t>yur</w:t>
        </w:r>
        <w:r w:rsidR="00A51DD2" w:rsidRPr="00AD778B">
          <w:rPr>
            <w:rStyle w:val="a3"/>
          </w:rPr>
          <w:t>@</w:t>
        </w:r>
        <w:r w:rsidR="00A51DD2" w:rsidRPr="00AD778B">
          <w:rPr>
            <w:rStyle w:val="a3"/>
            <w:lang w:val="en-US"/>
          </w:rPr>
          <w:t>lzw</w:t>
        </w:r>
        <w:r w:rsidR="00A51DD2" w:rsidRPr="00AD778B">
          <w:rPr>
            <w:rStyle w:val="a3"/>
          </w:rPr>
          <w:t>.</w:t>
        </w:r>
        <w:r w:rsidR="00A51DD2" w:rsidRPr="00AD778B">
          <w:rPr>
            <w:rStyle w:val="a3"/>
            <w:lang w:val="en-US"/>
          </w:rPr>
          <w:t>by</w:t>
        </w:r>
      </w:hyperlink>
      <w:r w:rsidR="00A51DD2" w:rsidRPr="00AD778B">
        <w:t xml:space="preserve"> или факс (801633) 5 82 89</w:t>
      </w:r>
      <w:r w:rsidR="00A51DD2" w:rsidRPr="00106618">
        <w:t>;</w:t>
      </w:r>
    </w:p>
    <w:p w:rsidR="00A51DD2" w:rsidRDefault="005D4EB7" w:rsidP="00A51DD2">
      <w:pPr>
        <w:pStyle w:val="a4"/>
        <w:ind w:firstLine="567"/>
        <w:jc w:val="both"/>
      </w:pPr>
      <w:r>
        <w:t>8</w:t>
      </w:r>
      <w:r w:rsidR="00A51DD2" w:rsidRPr="00106618">
        <w:t>.2</w:t>
      </w:r>
      <w:r w:rsidR="00A51DD2">
        <w:t>.</w:t>
      </w:r>
      <w:r w:rsidR="00A51DD2" w:rsidRPr="00F0513A">
        <w:t xml:space="preserve"> </w:t>
      </w:r>
      <w:r w:rsidR="00A51DD2">
        <w:t>содержание запроса о разъяснении документов и ответ на него заказчик направляет не позднее одного рабочего дня, следующим за днём поступления запроса путем направления письменного ответа.</w:t>
      </w:r>
    </w:p>
    <w:p w:rsidR="00A51DD2" w:rsidRDefault="00A51DD2" w:rsidP="00A51DD2">
      <w:pPr>
        <w:pStyle w:val="a4"/>
        <w:ind w:firstLine="567"/>
        <w:jc w:val="both"/>
      </w:pPr>
    </w:p>
    <w:p w:rsidR="00A51DD2" w:rsidRPr="00AF65D7" w:rsidRDefault="005D4EB7" w:rsidP="00A51DD2">
      <w:pPr>
        <w:autoSpaceDE w:val="0"/>
        <w:autoSpaceDN w:val="0"/>
        <w:adjustRightInd w:val="0"/>
        <w:ind w:firstLine="703"/>
        <w:jc w:val="both"/>
        <w:outlineLvl w:val="1"/>
        <w:rPr>
          <w:sz w:val="24"/>
          <w:szCs w:val="24"/>
        </w:rPr>
      </w:pPr>
      <w:r>
        <w:rPr>
          <w:b/>
          <w:iCs/>
          <w:sz w:val="24"/>
          <w:szCs w:val="24"/>
        </w:rPr>
        <w:t>9</w:t>
      </w:r>
      <w:r w:rsidR="00A51DD2" w:rsidRPr="003E1118">
        <w:rPr>
          <w:b/>
          <w:iCs/>
          <w:sz w:val="24"/>
          <w:szCs w:val="24"/>
        </w:rPr>
        <w:t>.</w:t>
      </w:r>
      <w:r w:rsidR="00A51DD2" w:rsidRPr="00AF65D7">
        <w:rPr>
          <w:b/>
          <w:sz w:val="24"/>
          <w:szCs w:val="24"/>
        </w:rPr>
        <w:t xml:space="preserve"> Комиссия признает процедуру </w:t>
      </w:r>
      <w:r w:rsidR="00A51DD2">
        <w:rPr>
          <w:b/>
          <w:sz w:val="24"/>
          <w:szCs w:val="24"/>
        </w:rPr>
        <w:t>закупки</w:t>
      </w:r>
      <w:r w:rsidR="00A51DD2" w:rsidRPr="00AF65D7">
        <w:rPr>
          <w:b/>
          <w:sz w:val="24"/>
          <w:szCs w:val="24"/>
        </w:rPr>
        <w:t xml:space="preserve"> несостоявшейся в случаях</w:t>
      </w:r>
      <w:r w:rsidR="00A51DD2" w:rsidRPr="00AF65D7">
        <w:rPr>
          <w:sz w:val="24"/>
          <w:szCs w:val="24"/>
        </w:rPr>
        <w:t>, если:</w:t>
      </w:r>
    </w:p>
    <w:p w:rsidR="00A51DD2" w:rsidRPr="00AF65D7" w:rsidRDefault="00A51DD2" w:rsidP="00A51DD2">
      <w:pPr>
        <w:shd w:val="clear" w:color="auto" w:fill="FFFFFF"/>
        <w:ind w:firstLine="450"/>
        <w:jc w:val="both"/>
        <w:rPr>
          <w:rFonts w:eastAsia="Times New Roman"/>
          <w:sz w:val="24"/>
          <w:szCs w:val="24"/>
          <w:lang w:eastAsia="ru-RU"/>
        </w:rPr>
      </w:pPr>
      <w:r w:rsidRPr="00AF65D7">
        <w:rPr>
          <w:rFonts w:eastAsia="Times New Roman"/>
          <w:color w:val="000000"/>
          <w:sz w:val="24"/>
          <w:szCs w:val="24"/>
          <w:lang w:eastAsia="ru-RU"/>
        </w:rPr>
        <w:t xml:space="preserve">– </w:t>
      </w:r>
      <w:r w:rsidRPr="00AF65D7">
        <w:rPr>
          <w:rFonts w:eastAsia="Times New Roman"/>
          <w:sz w:val="24"/>
          <w:szCs w:val="24"/>
          <w:lang w:eastAsia="ru-RU"/>
        </w:rPr>
        <w:t>поступило менее двух предложений на участие в процедуре закупки;</w:t>
      </w:r>
    </w:p>
    <w:p w:rsidR="00A51DD2" w:rsidRPr="00AF65D7" w:rsidRDefault="00A51DD2" w:rsidP="00A51DD2">
      <w:pPr>
        <w:shd w:val="clear" w:color="auto" w:fill="FFFFFF"/>
        <w:ind w:firstLine="450"/>
        <w:jc w:val="both"/>
        <w:rPr>
          <w:rFonts w:eastAsia="Times New Roman"/>
          <w:sz w:val="24"/>
          <w:szCs w:val="24"/>
          <w:lang w:eastAsia="ru-RU"/>
        </w:rPr>
      </w:pPr>
      <w:r w:rsidRPr="00AF65D7">
        <w:rPr>
          <w:rFonts w:eastAsia="Times New Roman"/>
          <w:color w:val="000000"/>
          <w:sz w:val="24"/>
          <w:szCs w:val="24"/>
          <w:lang w:eastAsia="ru-RU"/>
        </w:rPr>
        <w:t xml:space="preserve">– </w:t>
      </w:r>
      <w:r w:rsidRPr="00AF65D7">
        <w:rPr>
          <w:rFonts w:eastAsia="Times New Roman"/>
          <w:sz w:val="24"/>
          <w:szCs w:val="24"/>
          <w:lang w:eastAsia="ru-RU"/>
        </w:rPr>
        <w:t>в результате отклонения предложений их осталось менее двух;</w:t>
      </w:r>
    </w:p>
    <w:p w:rsidR="00A51DD2" w:rsidRPr="00AF65D7" w:rsidRDefault="00A51DD2" w:rsidP="00A51DD2">
      <w:pPr>
        <w:shd w:val="clear" w:color="auto" w:fill="FFFFFF"/>
        <w:ind w:firstLine="450"/>
        <w:jc w:val="both"/>
        <w:rPr>
          <w:rFonts w:eastAsia="Times New Roman"/>
          <w:sz w:val="24"/>
          <w:szCs w:val="26"/>
          <w:lang w:eastAsia="ru-RU"/>
        </w:rPr>
      </w:pPr>
      <w:r w:rsidRPr="00AF65D7">
        <w:rPr>
          <w:rFonts w:eastAsia="Times New Roman"/>
          <w:color w:val="000000"/>
          <w:sz w:val="24"/>
          <w:szCs w:val="24"/>
          <w:lang w:eastAsia="ru-RU"/>
        </w:rPr>
        <w:t xml:space="preserve">– </w:t>
      </w:r>
      <w:r w:rsidRPr="00AF65D7">
        <w:rPr>
          <w:rFonts w:eastAsia="Times New Roman"/>
          <w:sz w:val="24"/>
          <w:szCs w:val="24"/>
          <w:lang w:eastAsia="ru-RU"/>
        </w:rPr>
        <w:t>отклонены все предложения, в том числе как содержащие</w:t>
      </w:r>
      <w:r w:rsidRPr="00AF65D7">
        <w:rPr>
          <w:rFonts w:eastAsia="Times New Roman"/>
          <w:sz w:val="24"/>
          <w:szCs w:val="26"/>
          <w:lang w:eastAsia="ru-RU"/>
        </w:rPr>
        <w:t xml:space="preserve"> экономически невыгодные для заказчика условия;</w:t>
      </w:r>
    </w:p>
    <w:p w:rsidR="00A51DD2" w:rsidRPr="00AF65D7" w:rsidRDefault="00A51DD2" w:rsidP="00A51DD2">
      <w:pPr>
        <w:shd w:val="clear" w:color="auto" w:fill="FFFFFF"/>
        <w:ind w:firstLine="450"/>
        <w:jc w:val="both"/>
        <w:rPr>
          <w:rFonts w:eastAsia="Times New Roman"/>
          <w:sz w:val="24"/>
          <w:szCs w:val="26"/>
          <w:shd w:val="clear" w:color="auto" w:fill="FFFFFF"/>
          <w:lang w:eastAsia="ru-RU"/>
        </w:rPr>
      </w:pPr>
      <w:r w:rsidRPr="00AF65D7">
        <w:rPr>
          <w:rFonts w:eastAsia="Times New Roman"/>
          <w:color w:val="000000"/>
          <w:sz w:val="24"/>
          <w:szCs w:val="26"/>
          <w:lang w:eastAsia="ru-RU"/>
        </w:rPr>
        <w:t xml:space="preserve">– </w:t>
      </w:r>
      <w:r w:rsidRPr="00AF65D7">
        <w:rPr>
          <w:rFonts w:eastAsia="Times New Roman"/>
          <w:sz w:val="24"/>
          <w:szCs w:val="26"/>
          <w:shd w:val="clear" w:color="auto" w:fill="FFFFFF"/>
          <w:lang w:eastAsia="ru-RU"/>
        </w:rPr>
        <w:t>победитель процедуры закупки, в том числе признанный участником-победителем, предложению которого присвоен порядковый номер 2 (второе место) не подписал договор на закупку;</w:t>
      </w:r>
    </w:p>
    <w:p w:rsidR="00A51DD2" w:rsidRPr="00AF65D7" w:rsidRDefault="00A51DD2" w:rsidP="00A51DD2">
      <w:pPr>
        <w:shd w:val="clear" w:color="auto" w:fill="FFFFFF"/>
        <w:ind w:firstLine="450"/>
        <w:jc w:val="both"/>
        <w:rPr>
          <w:rFonts w:eastAsia="Times New Roman"/>
          <w:sz w:val="24"/>
          <w:szCs w:val="26"/>
          <w:lang w:eastAsia="ru-RU"/>
        </w:rPr>
      </w:pPr>
      <w:r w:rsidRPr="00AF65D7">
        <w:rPr>
          <w:rFonts w:eastAsia="Times New Roman"/>
          <w:color w:val="000000"/>
          <w:sz w:val="24"/>
          <w:szCs w:val="26"/>
          <w:lang w:eastAsia="ru-RU"/>
        </w:rPr>
        <w:t xml:space="preserve">– </w:t>
      </w:r>
      <w:r w:rsidRPr="00AF65D7">
        <w:rPr>
          <w:rFonts w:eastAsia="Times New Roman"/>
          <w:sz w:val="24"/>
          <w:szCs w:val="26"/>
          <w:lang w:eastAsia="ru-RU"/>
        </w:rPr>
        <w:t>до заключения договора на закупку проверкой уполномоченных органов (организаций) были выявлены нарушения в проведении процедуры закупки и результаты проверки не обжалованы предприятием в установленном порядке.</w:t>
      </w:r>
    </w:p>
    <w:p w:rsidR="00A51DD2" w:rsidRPr="00AF65D7" w:rsidRDefault="00A51DD2" w:rsidP="00A51DD2">
      <w:pPr>
        <w:shd w:val="clear" w:color="auto" w:fill="FFFFFF"/>
        <w:ind w:firstLine="450"/>
        <w:jc w:val="both"/>
        <w:rPr>
          <w:rFonts w:eastAsia="Times New Roman"/>
          <w:sz w:val="24"/>
          <w:szCs w:val="26"/>
          <w:lang w:eastAsia="ru-RU"/>
        </w:rPr>
      </w:pPr>
      <w:r w:rsidRPr="00AF65D7">
        <w:rPr>
          <w:rFonts w:eastAsia="Times New Roman"/>
          <w:sz w:val="24"/>
          <w:szCs w:val="26"/>
          <w:lang w:eastAsia="ru-RU"/>
        </w:rPr>
        <w:lastRenderedPageBreak/>
        <w:t>Решение об отмене процедуры будет доведено до сведения участников, предложения которых поступили к моменту принятия такого решения, устно или письменно.</w:t>
      </w:r>
    </w:p>
    <w:p w:rsidR="00A51DD2" w:rsidRPr="00106618" w:rsidRDefault="00A51DD2" w:rsidP="00A51DD2">
      <w:pPr>
        <w:pStyle w:val="a4"/>
        <w:ind w:firstLine="567"/>
        <w:jc w:val="both"/>
      </w:pPr>
    </w:p>
    <w:p w:rsidR="00A51DD2" w:rsidRPr="00106618" w:rsidRDefault="005D4EB7" w:rsidP="00A51DD2">
      <w:pPr>
        <w:pStyle w:val="a0-justify"/>
        <w:spacing w:before="0" w:after="0" w:line="280" w:lineRule="atLeast"/>
        <w:ind w:firstLine="567"/>
        <w:rPr>
          <w:iCs/>
        </w:rPr>
      </w:pPr>
      <w:r>
        <w:rPr>
          <w:b/>
          <w:iCs/>
        </w:rPr>
        <w:t>10</w:t>
      </w:r>
      <w:r w:rsidR="00A51DD2" w:rsidRPr="009A0D92">
        <w:rPr>
          <w:b/>
          <w:iCs/>
        </w:rPr>
        <w:t>.</w:t>
      </w:r>
      <w:r w:rsidR="00A51DD2" w:rsidRPr="00106618">
        <w:rPr>
          <w:iCs/>
        </w:rPr>
        <w:t xml:space="preserve"> </w:t>
      </w:r>
      <w:r w:rsidR="00A51DD2" w:rsidRPr="00106618">
        <w:rPr>
          <w:b/>
          <w:iCs/>
        </w:rPr>
        <w:t>Иные сведения, установленные заказчиком (организатором):</w:t>
      </w:r>
      <w:r w:rsidR="00A51DD2" w:rsidRPr="00106618">
        <w:rPr>
          <w:iCs/>
        </w:rPr>
        <w:t xml:space="preserve">  </w:t>
      </w:r>
    </w:p>
    <w:p w:rsidR="00A51DD2" w:rsidRPr="00106618" w:rsidRDefault="005D4EB7" w:rsidP="00A51DD2">
      <w:pPr>
        <w:pStyle w:val="a0-justify"/>
        <w:spacing w:before="0" w:after="0" w:line="280" w:lineRule="atLeast"/>
        <w:ind w:firstLine="567"/>
        <w:rPr>
          <w:iCs/>
        </w:rPr>
      </w:pPr>
      <w:r>
        <w:rPr>
          <w:iCs/>
        </w:rPr>
        <w:t>10</w:t>
      </w:r>
      <w:r w:rsidR="00A51DD2" w:rsidRPr="00106618">
        <w:rPr>
          <w:iCs/>
        </w:rPr>
        <w:t>.1. заказчик имеет право отменить процедуру закупки на любом этапе ее проведения и не несёт за это ответственности перед участниками процедуры закупки. Отмена процедуры закупки допускается в случаях отсутствия финансирования, утраты необходимости приобретения товаров, изменения предмета закупки и (или) требований к квалификационным данным участников процедуры закупки;</w:t>
      </w:r>
    </w:p>
    <w:p w:rsidR="00A51DD2" w:rsidRDefault="005D4EB7" w:rsidP="00A51DD2">
      <w:pPr>
        <w:pStyle w:val="a0-justify"/>
        <w:spacing w:before="0" w:after="0" w:line="280" w:lineRule="atLeast"/>
        <w:ind w:firstLine="567"/>
        <w:rPr>
          <w:iCs/>
        </w:rPr>
      </w:pPr>
      <w:r>
        <w:rPr>
          <w:iCs/>
        </w:rPr>
        <w:t>10</w:t>
      </w:r>
      <w:r w:rsidR="00A51DD2" w:rsidRPr="00106618">
        <w:rPr>
          <w:iCs/>
        </w:rPr>
        <w:t>.2. заказчик оставляет за собой право отклонения всех предложений или отдельных из них, если они не будут соответствовать установленным требованиям и не будут содержать всех необходимых документов;</w:t>
      </w:r>
    </w:p>
    <w:p w:rsidR="00606600" w:rsidRDefault="00606600" w:rsidP="00606600">
      <w:pPr>
        <w:ind w:firstLine="567"/>
        <w:jc w:val="both"/>
        <w:rPr>
          <w:rFonts w:eastAsia="Times New Roman"/>
          <w:iCs/>
          <w:sz w:val="24"/>
          <w:szCs w:val="24"/>
          <w:lang w:eastAsia="ru-RU"/>
        </w:rPr>
      </w:pPr>
      <w:r w:rsidRPr="00606600">
        <w:rPr>
          <w:iCs/>
          <w:sz w:val="24"/>
          <w:szCs w:val="24"/>
        </w:rPr>
        <w:t>10.3.</w:t>
      </w:r>
      <w:r>
        <w:rPr>
          <w:iCs/>
        </w:rPr>
        <w:t xml:space="preserve"> </w:t>
      </w:r>
      <w:r w:rsidRPr="00374764">
        <w:rPr>
          <w:rFonts w:eastAsia="Times New Roman"/>
          <w:iCs/>
          <w:sz w:val="24"/>
          <w:szCs w:val="24"/>
          <w:lang w:eastAsia="ru-RU"/>
        </w:rPr>
        <w:t>Заказчик процедуры закупки может игнорировать небольшие отклонения или несоответствия в предложениях, если они не являются существенными и не влияют на распределение мест между претендентами. В случае существенного несоответствия в конкурсном предложении претендента комиссия может отклонить такое предложение и в дальнейшем его не рассматривать и не оценивать.</w:t>
      </w:r>
    </w:p>
    <w:p w:rsidR="00606600" w:rsidRPr="00D91D2F" w:rsidRDefault="00606600" w:rsidP="00606600">
      <w:pPr>
        <w:ind w:firstLine="567"/>
        <w:jc w:val="both"/>
        <w:rPr>
          <w:rFonts w:eastAsiaTheme="minorEastAsia"/>
          <w:sz w:val="24"/>
          <w:szCs w:val="24"/>
          <w:lang w:eastAsia="ru-RU"/>
        </w:rPr>
      </w:pPr>
      <w:r>
        <w:rPr>
          <w:rFonts w:eastAsiaTheme="minorEastAsia"/>
          <w:sz w:val="24"/>
          <w:szCs w:val="24"/>
          <w:lang w:eastAsia="ru-RU"/>
        </w:rPr>
        <w:t xml:space="preserve">10.4. </w:t>
      </w:r>
      <w:r w:rsidRPr="00D91D2F">
        <w:rPr>
          <w:rFonts w:eastAsiaTheme="minorEastAsia"/>
          <w:sz w:val="24"/>
          <w:szCs w:val="24"/>
          <w:lang w:eastAsia="ru-RU"/>
        </w:rPr>
        <w:t>Комиссия вправе признать победителем единственного участника процедуры закупки, если его предложение соответствует требованиям документации о закупке.</w:t>
      </w:r>
    </w:p>
    <w:p w:rsidR="004A1DD4" w:rsidRDefault="004A1DD4" w:rsidP="004A1DD4">
      <w:pPr>
        <w:ind w:firstLine="567"/>
        <w:jc w:val="both"/>
        <w:rPr>
          <w:rFonts w:eastAsia="Times New Roman"/>
          <w:b/>
          <w:sz w:val="24"/>
          <w:szCs w:val="24"/>
          <w:lang w:eastAsia="ru-RU"/>
        </w:rPr>
      </w:pPr>
    </w:p>
    <w:p w:rsidR="004A1DD4" w:rsidRPr="004A1DD4" w:rsidRDefault="004A1DD4" w:rsidP="004A1DD4">
      <w:pPr>
        <w:ind w:firstLine="567"/>
        <w:jc w:val="both"/>
        <w:rPr>
          <w:rFonts w:eastAsia="Times New Roman"/>
          <w:b/>
          <w:sz w:val="24"/>
          <w:szCs w:val="24"/>
          <w:lang w:eastAsia="ru-RU"/>
        </w:rPr>
      </w:pPr>
      <w:r>
        <w:rPr>
          <w:rFonts w:eastAsia="Times New Roman"/>
          <w:b/>
          <w:sz w:val="24"/>
          <w:szCs w:val="24"/>
          <w:lang w:eastAsia="ru-RU"/>
        </w:rPr>
        <w:t>11</w:t>
      </w:r>
      <w:r w:rsidRPr="004A1DD4">
        <w:rPr>
          <w:rFonts w:eastAsia="Times New Roman"/>
          <w:b/>
          <w:sz w:val="24"/>
          <w:szCs w:val="24"/>
          <w:lang w:eastAsia="ru-RU"/>
        </w:rPr>
        <w:t xml:space="preserve">.Условия применения преференциальной поправки: </w:t>
      </w:r>
    </w:p>
    <w:p w:rsidR="004A1DD4" w:rsidRPr="004A1DD4" w:rsidRDefault="004A1DD4" w:rsidP="004A1DD4">
      <w:pPr>
        <w:ind w:firstLine="567"/>
        <w:jc w:val="both"/>
        <w:rPr>
          <w:rFonts w:eastAsia="Times New Roman"/>
          <w:sz w:val="24"/>
          <w:szCs w:val="24"/>
          <w:lang w:eastAsia="ru-RU"/>
        </w:rPr>
      </w:pPr>
      <w:r w:rsidRPr="004A1DD4">
        <w:rPr>
          <w:rFonts w:eastAsia="Times New Roman"/>
          <w:sz w:val="24"/>
          <w:szCs w:val="24"/>
          <w:lang w:eastAsia="ru-RU"/>
        </w:rPr>
        <w:t>При проведении процедуры закупки применяется преференциальная поправка в размере 15 % к цене предложения участника процедуры закупки, предлагающего производимый им товар, при условии предоставления одного из документов:</w:t>
      </w:r>
    </w:p>
    <w:p w:rsidR="004A1DD4" w:rsidRPr="004A1DD4" w:rsidRDefault="004A1DD4" w:rsidP="004A1DD4">
      <w:pPr>
        <w:ind w:firstLine="567"/>
        <w:jc w:val="both"/>
        <w:rPr>
          <w:rFonts w:eastAsia="Times New Roman"/>
          <w:sz w:val="24"/>
          <w:szCs w:val="24"/>
          <w:lang w:eastAsia="ru-RU"/>
        </w:rPr>
      </w:pPr>
      <w:r w:rsidRPr="004A1DD4">
        <w:rPr>
          <w:rFonts w:eastAsia="Times New Roman"/>
          <w:sz w:val="24"/>
          <w:szCs w:val="24"/>
          <w:lang w:eastAsia="ru-RU"/>
        </w:rPr>
        <w:t>- для товаров, происходящих из Республики Беларусь – акта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выданного Белорусской торгово-промышленной палатой или ее унитарными предприятиями, либо его копии;</w:t>
      </w:r>
    </w:p>
    <w:p w:rsidR="004A1DD4" w:rsidRPr="004A1DD4" w:rsidRDefault="004A1DD4" w:rsidP="004A1DD4">
      <w:pPr>
        <w:ind w:firstLine="567"/>
        <w:jc w:val="both"/>
        <w:rPr>
          <w:rFonts w:eastAsia="Times New Roman"/>
          <w:sz w:val="24"/>
          <w:szCs w:val="24"/>
          <w:lang w:eastAsia="ru-RU"/>
        </w:rPr>
      </w:pPr>
      <w:r w:rsidRPr="004A1DD4">
        <w:rPr>
          <w:rFonts w:eastAsia="Times New Roman"/>
          <w:sz w:val="24"/>
          <w:szCs w:val="24"/>
          <w:lang w:eastAsia="ru-RU"/>
        </w:rPr>
        <w:t>- для товаров, происходящих из государств – членов Евразийского экономического союза, в том числе из Республики Беларусь, - выписки из Евразийского реестра промышленных товаров государств – членов Евразийского экономического союза, полученной в соответствии с п.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 105.</w:t>
      </w:r>
    </w:p>
    <w:p w:rsidR="004A1DD4" w:rsidRPr="004A1DD4" w:rsidRDefault="004A1DD4" w:rsidP="004A1DD4">
      <w:pPr>
        <w:ind w:firstLine="567"/>
        <w:jc w:val="both"/>
        <w:rPr>
          <w:rFonts w:eastAsia="Times New Roman"/>
          <w:sz w:val="24"/>
          <w:szCs w:val="24"/>
          <w:lang w:eastAsia="ru-RU"/>
        </w:rPr>
      </w:pPr>
      <w:r w:rsidRPr="004A1DD4">
        <w:rPr>
          <w:rFonts w:eastAsia="Times New Roman"/>
          <w:sz w:val="24"/>
          <w:szCs w:val="24"/>
          <w:lang w:eastAsia="ru-RU"/>
        </w:rPr>
        <w:t>Участник должен заявить о праве на применение преференциальной поправки. Заявление подается в письменной форме.</w:t>
      </w:r>
    </w:p>
    <w:p w:rsidR="004A1DD4" w:rsidRPr="004A1DD4" w:rsidRDefault="004A1DD4" w:rsidP="004A1DD4">
      <w:pPr>
        <w:ind w:firstLine="567"/>
        <w:jc w:val="both"/>
        <w:rPr>
          <w:rFonts w:eastAsia="Times New Roman"/>
          <w:sz w:val="24"/>
          <w:szCs w:val="24"/>
          <w:lang w:eastAsia="ru-RU"/>
        </w:rPr>
      </w:pPr>
      <w:r w:rsidRPr="004A1DD4">
        <w:rPr>
          <w:rFonts w:eastAsia="Times New Roman"/>
          <w:sz w:val="24"/>
          <w:szCs w:val="24"/>
          <w:lang w:eastAsia="ru-RU"/>
        </w:rPr>
        <w:t>При применении преференциальной поправки цены предложений участников процедуры закупки для целей оценки и сравнения предложений уменьшаются на 15 процентов.</w:t>
      </w:r>
    </w:p>
    <w:p w:rsidR="004A1DD4" w:rsidRPr="004A1DD4" w:rsidRDefault="004A1DD4" w:rsidP="004A1DD4">
      <w:pPr>
        <w:ind w:firstLine="567"/>
        <w:jc w:val="both"/>
        <w:rPr>
          <w:rFonts w:eastAsia="Times New Roman"/>
          <w:sz w:val="24"/>
          <w:szCs w:val="24"/>
          <w:lang w:eastAsia="ru-RU"/>
        </w:rPr>
      </w:pPr>
      <w:r w:rsidRPr="004A1DD4">
        <w:rPr>
          <w:rFonts w:eastAsia="Times New Roman"/>
          <w:sz w:val="24"/>
          <w:szCs w:val="24"/>
          <w:lang w:eastAsia="ru-RU"/>
        </w:rPr>
        <w:t>В случае выбора победителя участника, заявившего о своем праве на применение преференциальной поправки и подтвердившего такое право, договор заключается с ним по цене предложения такого участника процедуры закупки.</w:t>
      </w:r>
    </w:p>
    <w:p w:rsidR="004A1DD4" w:rsidRDefault="004A1DD4" w:rsidP="00A51DD2">
      <w:pPr>
        <w:spacing w:line="280" w:lineRule="atLeast"/>
        <w:ind w:firstLine="567"/>
        <w:jc w:val="both"/>
        <w:rPr>
          <w:sz w:val="24"/>
          <w:szCs w:val="24"/>
        </w:rPr>
      </w:pPr>
    </w:p>
    <w:p w:rsidR="00A51DD2" w:rsidRPr="00981144" w:rsidRDefault="00A51DD2" w:rsidP="00A51DD2">
      <w:pPr>
        <w:spacing w:line="280" w:lineRule="atLeast"/>
        <w:ind w:firstLine="567"/>
        <w:jc w:val="both"/>
        <w:rPr>
          <w:b/>
          <w:color w:val="000000"/>
          <w:sz w:val="24"/>
          <w:szCs w:val="24"/>
          <w:shd w:val="clear" w:color="auto" w:fill="FFFFFF"/>
        </w:rPr>
      </w:pPr>
      <w:r w:rsidRPr="00F43122">
        <w:rPr>
          <w:b/>
          <w:sz w:val="24"/>
          <w:szCs w:val="24"/>
        </w:rPr>
        <w:t>1</w:t>
      </w:r>
      <w:r w:rsidR="005D4EB7">
        <w:rPr>
          <w:b/>
          <w:sz w:val="24"/>
          <w:szCs w:val="24"/>
        </w:rPr>
        <w:t>2</w:t>
      </w:r>
      <w:r w:rsidRPr="00F43122">
        <w:rPr>
          <w:b/>
          <w:sz w:val="24"/>
          <w:szCs w:val="24"/>
        </w:rPr>
        <w:t>.</w:t>
      </w:r>
      <w:r>
        <w:rPr>
          <w:sz w:val="24"/>
          <w:szCs w:val="24"/>
        </w:rPr>
        <w:t xml:space="preserve"> </w:t>
      </w:r>
      <w:r w:rsidRPr="00981144">
        <w:rPr>
          <w:b/>
          <w:color w:val="000000"/>
          <w:sz w:val="24"/>
          <w:szCs w:val="24"/>
          <w:shd w:val="clear" w:color="auto" w:fill="FFFFFF"/>
        </w:rPr>
        <w:t>Способ получения документации о закупке</w:t>
      </w:r>
      <w:r>
        <w:rPr>
          <w:b/>
          <w:color w:val="000000"/>
          <w:sz w:val="24"/>
          <w:szCs w:val="24"/>
          <w:shd w:val="clear" w:color="auto" w:fill="FFFFFF"/>
        </w:rPr>
        <w:t xml:space="preserve">: </w:t>
      </w:r>
    </w:p>
    <w:p w:rsidR="00A51DD2" w:rsidRPr="00981144" w:rsidRDefault="00A51DD2" w:rsidP="00A51DD2">
      <w:pPr>
        <w:spacing w:line="280" w:lineRule="atLeast"/>
        <w:ind w:firstLine="567"/>
        <w:jc w:val="both"/>
        <w:rPr>
          <w:color w:val="000000"/>
          <w:sz w:val="24"/>
          <w:szCs w:val="24"/>
          <w:shd w:val="clear" w:color="auto" w:fill="FFFFFF"/>
        </w:rPr>
      </w:pPr>
      <w:r w:rsidRPr="00981144">
        <w:rPr>
          <w:color w:val="000000"/>
          <w:sz w:val="24"/>
          <w:szCs w:val="24"/>
          <w:shd w:val="clear" w:color="auto" w:fill="FFFFFF"/>
        </w:rPr>
        <w:t>Путем самостоятельной загрузки прикрепленного файла к приглашению</w:t>
      </w:r>
      <w:r>
        <w:rPr>
          <w:color w:val="000000"/>
          <w:sz w:val="24"/>
          <w:szCs w:val="24"/>
          <w:shd w:val="clear" w:color="auto" w:fill="FFFFFF"/>
        </w:rPr>
        <w:t xml:space="preserve"> размещенного на торговой площадке </w:t>
      </w:r>
      <w:hyperlink r:id="rId8" w:history="1">
        <w:r w:rsidRPr="00106618">
          <w:rPr>
            <w:rStyle w:val="a3"/>
            <w:bCs/>
            <w:sz w:val="24"/>
            <w:szCs w:val="24"/>
          </w:rPr>
          <w:t>http://www</w:t>
        </w:r>
      </w:hyperlink>
      <w:r w:rsidRPr="00106618">
        <w:rPr>
          <w:bCs/>
          <w:sz w:val="24"/>
          <w:szCs w:val="24"/>
        </w:rPr>
        <w:t>.</w:t>
      </w:r>
      <w:proofErr w:type="spellStart"/>
      <w:r w:rsidRPr="00106618">
        <w:rPr>
          <w:bCs/>
          <w:sz w:val="24"/>
          <w:szCs w:val="24"/>
          <w:lang w:val="en-US"/>
        </w:rPr>
        <w:t>icetrade</w:t>
      </w:r>
      <w:proofErr w:type="spellEnd"/>
      <w:r w:rsidRPr="00106618">
        <w:rPr>
          <w:bCs/>
          <w:sz w:val="24"/>
          <w:szCs w:val="24"/>
        </w:rPr>
        <w:t>.</w:t>
      </w:r>
      <w:proofErr w:type="spellStart"/>
      <w:r w:rsidRPr="00106618">
        <w:rPr>
          <w:bCs/>
          <w:sz w:val="24"/>
          <w:szCs w:val="24"/>
        </w:rPr>
        <w:t>by</w:t>
      </w:r>
      <w:proofErr w:type="spellEnd"/>
    </w:p>
    <w:p w:rsidR="00A51DD2" w:rsidRPr="00981144" w:rsidRDefault="00A51DD2" w:rsidP="00A51DD2">
      <w:pPr>
        <w:spacing w:line="280" w:lineRule="atLeast"/>
        <w:ind w:firstLine="567"/>
        <w:jc w:val="both"/>
        <w:rPr>
          <w:color w:val="000000"/>
          <w:sz w:val="24"/>
          <w:szCs w:val="24"/>
          <w:shd w:val="clear" w:color="auto" w:fill="FFFFFF"/>
        </w:rPr>
      </w:pPr>
      <w:r w:rsidRPr="00981144">
        <w:rPr>
          <w:color w:val="000000"/>
          <w:sz w:val="24"/>
          <w:szCs w:val="24"/>
          <w:shd w:val="clear" w:color="auto" w:fill="FFFFFF"/>
        </w:rPr>
        <w:t>При получении запроса участника конкурсная документация предоставляется одним из следующих способом:</w:t>
      </w:r>
    </w:p>
    <w:p w:rsidR="00A51DD2" w:rsidRPr="00981144" w:rsidRDefault="00A51DD2" w:rsidP="00A51DD2">
      <w:pPr>
        <w:spacing w:line="280" w:lineRule="atLeast"/>
        <w:ind w:firstLine="567"/>
        <w:jc w:val="both"/>
        <w:rPr>
          <w:color w:val="000000"/>
          <w:sz w:val="24"/>
          <w:szCs w:val="24"/>
          <w:shd w:val="clear" w:color="auto" w:fill="FFFFFF"/>
        </w:rPr>
      </w:pPr>
      <w:r w:rsidRPr="00981144">
        <w:rPr>
          <w:color w:val="000000"/>
          <w:sz w:val="24"/>
          <w:szCs w:val="24"/>
          <w:shd w:val="clear" w:color="auto" w:fill="FFFFFF"/>
        </w:rPr>
        <w:t>- по электронной почте;</w:t>
      </w:r>
    </w:p>
    <w:p w:rsidR="00A51DD2" w:rsidRPr="00981144" w:rsidRDefault="00A51DD2" w:rsidP="00A51DD2">
      <w:pPr>
        <w:spacing w:line="280" w:lineRule="atLeast"/>
        <w:ind w:firstLine="567"/>
        <w:jc w:val="both"/>
        <w:rPr>
          <w:color w:val="000000"/>
          <w:sz w:val="24"/>
          <w:szCs w:val="24"/>
          <w:shd w:val="clear" w:color="auto" w:fill="FFFFFF"/>
        </w:rPr>
      </w:pPr>
      <w:r w:rsidRPr="00981144">
        <w:rPr>
          <w:color w:val="000000"/>
          <w:sz w:val="24"/>
          <w:szCs w:val="24"/>
          <w:shd w:val="clear" w:color="auto" w:fill="FFFFFF"/>
        </w:rPr>
        <w:t>- нарочно по местонахождению Заказчика;</w:t>
      </w:r>
    </w:p>
    <w:p w:rsidR="00A51DD2" w:rsidRPr="00981144" w:rsidRDefault="00A51DD2" w:rsidP="00A51DD2">
      <w:pPr>
        <w:spacing w:line="280" w:lineRule="atLeast"/>
        <w:ind w:firstLine="567"/>
        <w:jc w:val="both"/>
        <w:rPr>
          <w:color w:val="000000"/>
          <w:sz w:val="24"/>
          <w:szCs w:val="24"/>
          <w:shd w:val="clear" w:color="auto" w:fill="FFFFFF"/>
        </w:rPr>
      </w:pPr>
      <w:r w:rsidRPr="00981144">
        <w:rPr>
          <w:color w:val="000000"/>
          <w:sz w:val="24"/>
          <w:szCs w:val="24"/>
          <w:shd w:val="clear" w:color="auto" w:fill="FFFFFF"/>
        </w:rPr>
        <w:t>- по средствам факсимильной связи.</w:t>
      </w:r>
    </w:p>
    <w:p w:rsidR="00A51DD2" w:rsidRPr="00981144" w:rsidRDefault="00A51DD2" w:rsidP="00A51DD2">
      <w:pPr>
        <w:spacing w:line="280" w:lineRule="atLeast"/>
        <w:ind w:firstLine="567"/>
        <w:jc w:val="both"/>
        <w:rPr>
          <w:color w:val="000000"/>
          <w:sz w:val="24"/>
          <w:szCs w:val="24"/>
          <w:shd w:val="clear" w:color="auto" w:fill="FFFFFF"/>
        </w:rPr>
      </w:pPr>
      <w:r w:rsidRPr="00981144">
        <w:rPr>
          <w:color w:val="000000"/>
          <w:sz w:val="24"/>
          <w:szCs w:val="24"/>
          <w:shd w:val="clear" w:color="auto" w:fill="FFFFFF"/>
        </w:rPr>
        <w:lastRenderedPageBreak/>
        <w:t>(Запрос участника должен быть оформлен на фирменном бланке (при наличии), подписан (с указанием должности), содержать один из вышеуказанный способ получения документации).</w:t>
      </w:r>
    </w:p>
    <w:p w:rsidR="00A51DD2" w:rsidRPr="00981144" w:rsidRDefault="00A51DD2" w:rsidP="00A51DD2">
      <w:pPr>
        <w:spacing w:line="280" w:lineRule="atLeast"/>
        <w:ind w:firstLine="567"/>
        <w:jc w:val="both"/>
        <w:rPr>
          <w:sz w:val="24"/>
          <w:szCs w:val="24"/>
          <w:lang w:val="be-BY"/>
        </w:rPr>
      </w:pPr>
      <w:r w:rsidRPr="00981144">
        <w:rPr>
          <w:color w:val="000000"/>
          <w:sz w:val="24"/>
          <w:szCs w:val="24"/>
          <w:shd w:val="clear" w:color="auto" w:fill="FFFFFF"/>
        </w:rPr>
        <w:t>Конкурсные документы предоставляются на русском языке в течении 1 рабочего дня с момента поступления запроса.</w:t>
      </w:r>
    </w:p>
    <w:p w:rsidR="00A51DD2" w:rsidRDefault="00A51DD2" w:rsidP="00A51DD2">
      <w:pPr>
        <w:pStyle w:val="a4"/>
        <w:ind w:firstLine="567"/>
        <w:jc w:val="both"/>
        <w:rPr>
          <w:b/>
        </w:rPr>
      </w:pPr>
    </w:p>
    <w:p w:rsidR="00A51DD2" w:rsidRPr="00106618" w:rsidRDefault="00A51DD2" w:rsidP="00A51DD2">
      <w:pPr>
        <w:pStyle w:val="a4"/>
        <w:ind w:firstLine="567"/>
        <w:jc w:val="both"/>
        <w:rPr>
          <w:b/>
        </w:rPr>
      </w:pPr>
      <w:r>
        <w:rPr>
          <w:b/>
        </w:rPr>
        <w:t>1</w:t>
      </w:r>
      <w:r w:rsidR="005D4EB7">
        <w:rPr>
          <w:b/>
        </w:rPr>
        <w:t>3</w:t>
      </w:r>
      <w:r>
        <w:rPr>
          <w:b/>
        </w:rPr>
        <w:t>.</w:t>
      </w:r>
      <w:r w:rsidRPr="00106618">
        <w:rPr>
          <w:b/>
        </w:rPr>
        <w:t> Договор:</w:t>
      </w:r>
    </w:p>
    <w:p w:rsidR="00A51DD2" w:rsidRPr="00106618" w:rsidRDefault="005D4EB7" w:rsidP="00A51DD2">
      <w:pPr>
        <w:pStyle w:val="a4"/>
        <w:ind w:firstLine="567"/>
        <w:jc w:val="both"/>
      </w:pPr>
      <w:r>
        <w:t>13</w:t>
      </w:r>
      <w:r w:rsidR="00A51DD2">
        <w:t>.1.</w:t>
      </w:r>
      <w:r w:rsidR="00A51DD2" w:rsidRPr="00106618">
        <w:t xml:space="preserve"> 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w:t>
      </w:r>
    </w:p>
    <w:p w:rsidR="00A51DD2" w:rsidRDefault="005D4EB7" w:rsidP="00A51DD2">
      <w:pPr>
        <w:spacing w:line="276" w:lineRule="auto"/>
        <w:ind w:firstLine="567"/>
        <w:jc w:val="both"/>
        <w:rPr>
          <w:sz w:val="24"/>
          <w:szCs w:val="24"/>
        </w:rPr>
      </w:pPr>
      <w:r>
        <w:rPr>
          <w:sz w:val="24"/>
          <w:szCs w:val="24"/>
        </w:rPr>
        <w:t>13</w:t>
      </w:r>
      <w:r w:rsidR="00A51DD2" w:rsidRPr="007253F2">
        <w:rPr>
          <w:sz w:val="24"/>
          <w:szCs w:val="24"/>
        </w:rPr>
        <w:t>.2</w:t>
      </w:r>
      <w:r w:rsidR="00A51DD2" w:rsidRPr="00106618">
        <w:t xml:space="preserve">. </w:t>
      </w:r>
      <w:r w:rsidR="00A51DD2" w:rsidRPr="00AF65D7">
        <w:rPr>
          <w:sz w:val="24"/>
          <w:szCs w:val="24"/>
        </w:rPr>
        <w:t>Договор между ОАО «Ляховичский льнозавод» и участником-победителем, может быть заключен не ранее чем через три рабочих дня после выбора победителя.</w:t>
      </w:r>
    </w:p>
    <w:p w:rsidR="00A51DD2" w:rsidRDefault="00A51DD2" w:rsidP="00A51DD2">
      <w:pPr>
        <w:spacing w:line="276" w:lineRule="auto"/>
        <w:ind w:firstLine="567"/>
        <w:jc w:val="both"/>
        <w:rPr>
          <w:sz w:val="24"/>
          <w:szCs w:val="24"/>
        </w:rPr>
      </w:pPr>
    </w:p>
    <w:tbl>
      <w:tblPr>
        <w:tblStyle w:val="a5"/>
        <w:tblW w:w="0" w:type="auto"/>
        <w:tblLook w:val="04A0" w:firstRow="1" w:lastRow="0" w:firstColumn="1" w:lastColumn="0" w:noHBand="0" w:noVBand="1"/>
      </w:tblPr>
      <w:tblGrid>
        <w:gridCol w:w="9345"/>
      </w:tblGrid>
      <w:tr w:rsidR="00A51DD2" w:rsidTr="001C733E">
        <w:tc>
          <w:tcPr>
            <w:tcW w:w="9345" w:type="dxa"/>
          </w:tcPr>
          <w:p w:rsidR="00A51DD2" w:rsidRPr="00DA1060" w:rsidRDefault="00A51DD2" w:rsidP="001C733E">
            <w:pPr>
              <w:spacing w:line="276" w:lineRule="auto"/>
              <w:jc w:val="both"/>
              <w:rPr>
                <w:sz w:val="24"/>
                <w:szCs w:val="24"/>
              </w:rPr>
            </w:pPr>
            <w:r>
              <w:rPr>
                <w:sz w:val="24"/>
                <w:szCs w:val="24"/>
              </w:rPr>
              <w:t xml:space="preserve">Во всем остальном, что не оговорено в настоящей документации, необходимо руководствоваться Порядком осуществления закупок товаров, работ (услуг) за счет собственных средств ОАО «Ляховичский льнозавод», размещенным в открытом доступе в информационной системе на сайте </w:t>
            </w:r>
            <w:proofErr w:type="spellStart"/>
            <w:r>
              <w:rPr>
                <w:sz w:val="24"/>
                <w:szCs w:val="24"/>
                <w:lang w:val="en-US"/>
              </w:rPr>
              <w:t>icetrade</w:t>
            </w:r>
            <w:proofErr w:type="spellEnd"/>
            <w:r w:rsidRPr="00DA1060">
              <w:rPr>
                <w:sz w:val="24"/>
                <w:szCs w:val="24"/>
              </w:rPr>
              <w:t>.</w:t>
            </w:r>
            <w:r>
              <w:rPr>
                <w:sz w:val="24"/>
                <w:szCs w:val="24"/>
                <w:lang w:val="en-US"/>
              </w:rPr>
              <w:t>by</w:t>
            </w:r>
            <w:r w:rsidRPr="00DA1060">
              <w:rPr>
                <w:sz w:val="24"/>
                <w:szCs w:val="24"/>
              </w:rPr>
              <w:t xml:space="preserve"> </w:t>
            </w:r>
            <w:r>
              <w:rPr>
                <w:sz w:val="24"/>
                <w:szCs w:val="24"/>
              </w:rPr>
              <w:t>(ИС «Тендеры»)</w:t>
            </w:r>
          </w:p>
        </w:tc>
      </w:tr>
    </w:tbl>
    <w:p w:rsidR="00A51DD2" w:rsidRDefault="00A51DD2" w:rsidP="00A51DD2">
      <w:pPr>
        <w:pStyle w:val="a4"/>
        <w:ind w:firstLine="567"/>
        <w:jc w:val="both"/>
      </w:pPr>
    </w:p>
    <w:p w:rsidR="00A51DD2" w:rsidRPr="00AF65D7" w:rsidRDefault="00A51DD2" w:rsidP="00A51DD2">
      <w:pPr>
        <w:rPr>
          <w:sz w:val="24"/>
          <w:szCs w:val="24"/>
        </w:rPr>
      </w:pPr>
      <w:r w:rsidRPr="00AF65D7">
        <w:rPr>
          <w:sz w:val="24"/>
          <w:szCs w:val="24"/>
        </w:rPr>
        <w:t xml:space="preserve">Председатель комиссии                                            </w:t>
      </w:r>
      <w:r w:rsidR="005D4EB7">
        <w:rPr>
          <w:sz w:val="24"/>
          <w:szCs w:val="24"/>
        </w:rPr>
        <w:t xml:space="preserve">                               </w:t>
      </w:r>
      <w:r w:rsidRPr="00AF65D7">
        <w:rPr>
          <w:sz w:val="24"/>
          <w:szCs w:val="24"/>
        </w:rPr>
        <w:t xml:space="preserve"> А.В. Масловский</w:t>
      </w:r>
    </w:p>
    <w:p w:rsidR="00A51DD2" w:rsidRPr="00AF65D7" w:rsidRDefault="00A51DD2" w:rsidP="00A51DD2">
      <w:pPr>
        <w:rPr>
          <w:sz w:val="24"/>
          <w:szCs w:val="24"/>
        </w:rPr>
      </w:pPr>
    </w:p>
    <w:p w:rsidR="00A51DD2" w:rsidRDefault="00A51DD2" w:rsidP="00A51DD2">
      <w:pPr>
        <w:rPr>
          <w:sz w:val="24"/>
          <w:szCs w:val="24"/>
        </w:rPr>
      </w:pPr>
      <w:r w:rsidRPr="00AF65D7">
        <w:rPr>
          <w:sz w:val="24"/>
          <w:szCs w:val="24"/>
        </w:rPr>
        <w:t xml:space="preserve">Секретарь комиссии                                                    </w:t>
      </w:r>
      <w:r w:rsidR="005D4EB7">
        <w:rPr>
          <w:sz w:val="24"/>
          <w:szCs w:val="24"/>
        </w:rPr>
        <w:t xml:space="preserve">                               </w:t>
      </w:r>
      <w:r w:rsidRPr="00AF65D7">
        <w:rPr>
          <w:sz w:val="24"/>
          <w:szCs w:val="24"/>
        </w:rPr>
        <w:t xml:space="preserve">К.А. </w:t>
      </w:r>
      <w:proofErr w:type="spellStart"/>
      <w:r w:rsidRPr="00AF65D7">
        <w:rPr>
          <w:sz w:val="24"/>
          <w:szCs w:val="24"/>
        </w:rPr>
        <w:t>Дылюк</w:t>
      </w:r>
      <w:proofErr w:type="spellEnd"/>
    </w:p>
    <w:p w:rsidR="00A51DD2" w:rsidRPr="00AF65D7" w:rsidRDefault="00A51DD2" w:rsidP="00A51DD2">
      <w:pPr>
        <w:rPr>
          <w:sz w:val="24"/>
          <w:szCs w:val="24"/>
        </w:rPr>
      </w:pPr>
    </w:p>
    <w:p w:rsidR="00A51DD2" w:rsidRDefault="00A51DD2" w:rsidP="00A51DD2">
      <w:pPr>
        <w:rPr>
          <w:sz w:val="24"/>
          <w:szCs w:val="24"/>
        </w:rPr>
      </w:pPr>
      <w:r>
        <w:rPr>
          <w:sz w:val="24"/>
          <w:szCs w:val="24"/>
        </w:rPr>
        <w:t xml:space="preserve">Члены </w:t>
      </w:r>
      <w:proofErr w:type="gramStart"/>
      <w:r>
        <w:rPr>
          <w:sz w:val="24"/>
          <w:szCs w:val="24"/>
        </w:rPr>
        <w:t xml:space="preserve">комиссии:   </w:t>
      </w:r>
      <w:proofErr w:type="gramEnd"/>
      <w:r>
        <w:rPr>
          <w:sz w:val="24"/>
          <w:szCs w:val="24"/>
        </w:rPr>
        <w:t xml:space="preserve">                                                                                     Е.Г. Тимошек </w:t>
      </w:r>
    </w:p>
    <w:p w:rsidR="00A51DD2" w:rsidRDefault="00A51DD2" w:rsidP="00A51DD2">
      <w:pPr>
        <w:rPr>
          <w:sz w:val="24"/>
          <w:szCs w:val="24"/>
        </w:rPr>
      </w:pPr>
      <w:r>
        <w:rPr>
          <w:sz w:val="24"/>
          <w:szCs w:val="24"/>
        </w:rPr>
        <w:t xml:space="preserve">                                                                                                                    </w:t>
      </w:r>
    </w:p>
    <w:p w:rsidR="00A51DD2" w:rsidRDefault="00A51DD2" w:rsidP="00A51DD2">
      <w:pPr>
        <w:rPr>
          <w:sz w:val="24"/>
          <w:szCs w:val="24"/>
        </w:rPr>
      </w:pPr>
      <w:r>
        <w:rPr>
          <w:sz w:val="24"/>
          <w:szCs w:val="24"/>
        </w:rPr>
        <w:t xml:space="preserve">                                                                                                                      В.В. </w:t>
      </w:r>
      <w:proofErr w:type="spellStart"/>
      <w:r>
        <w:rPr>
          <w:sz w:val="24"/>
          <w:szCs w:val="24"/>
        </w:rPr>
        <w:t>Тумарев</w:t>
      </w:r>
      <w:proofErr w:type="spellEnd"/>
    </w:p>
    <w:p w:rsidR="00A51DD2" w:rsidRDefault="00A51DD2" w:rsidP="00A51DD2">
      <w:pPr>
        <w:rPr>
          <w:sz w:val="24"/>
          <w:szCs w:val="24"/>
        </w:rPr>
      </w:pPr>
    </w:p>
    <w:p w:rsidR="00A51DD2" w:rsidRDefault="00A51DD2" w:rsidP="00A51DD2">
      <w:pPr>
        <w:rPr>
          <w:sz w:val="24"/>
          <w:szCs w:val="24"/>
        </w:rPr>
      </w:pPr>
      <w:r>
        <w:rPr>
          <w:sz w:val="24"/>
          <w:szCs w:val="24"/>
        </w:rPr>
        <w:t xml:space="preserve">                                                                                       </w:t>
      </w:r>
      <w:r w:rsidR="005D4EB7">
        <w:rPr>
          <w:sz w:val="24"/>
          <w:szCs w:val="24"/>
        </w:rPr>
        <w:t xml:space="preserve">                               </w:t>
      </w:r>
      <w:r>
        <w:rPr>
          <w:sz w:val="24"/>
          <w:szCs w:val="24"/>
        </w:rPr>
        <w:t xml:space="preserve">О.И. </w:t>
      </w:r>
      <w:proofErr w:type="spellStart"/>
      <w:r>
        <w:rPr>
          <w:sz w:val="24"/>
          <w:szCs w:val="24"/>
        </w:rPr>
        <w:t>Стремоус</w:t>
      </w:r>
      <w:proofErr w:type="spellEnd"/>
    </w:p>
    <w:p w:rsidR="00A51DD2" w:rsidRDefault="00A51DD2" w:rsidP="00A51DD2">
      <w:pPr>
        <w:rPr>
          <w:sz w:val="24"/>
          <w:szCs w:val="24"/>
        </w:rPr>
      </w:pPr>
    </w:p>
    <w:p w:rsidR="00A51DD2" w:rsidRDefault="00A51DD2" w:rsidP="00A51DD2">
      <w:pPr>
        <w:rPr>
          <w:sz w:val="24"/>
          <w:szCs w:val="24"/>
        </w:rPr>
      </w:pPr>
      <w:r>
        <w:rPr>
          <w:sz w:val="24"/>
          <w:szCs w:val="24"/>
        </w:rPr>
        <w:t xml:space="preserve">                                                                                       </w:t>
      </w:r>
      <w:r w:rsidR="005D4EB7">
        <w:rPr>
          <w:sz w:val="24"/>
          <w:szCs w:val="24"/>
        </w:rPr>
        <w:t xml:space="preserve">                               </w:t>
      </w:r>
      <w:r>
        <w:rPr>
          <w:sz w:val="24"/>
          <w:szCs w:val="24"/>
        </w:rPr>
        <w:t xml:space="preserve">А.Н. </w:t>
      </w:r>
      <w:proofErr w:type="spellStart"/>
      <w:r>
        <w:rPr>
          <w:sz w:val="24"/>
          <w:szCs w:val="24"/>
        </w:rPr>
        <w:t>Свинобурко</w:t>
      </w:r>
      <w:proofErr w:type="spellEnd"/>
    </w:p>
    <w:p w:rsidR="00604B0C" w:rsidRDefault="00604B0C" w:rsidP="00A51DD2">
      <w:pPr>
        <w:rPr>
          <w:sz w:val="24"/>
          <w:szCs w:val="24"/>
        </w:rPr>
      </w:pPr>
      <w:r>
        <w:rPr>
          <w:sz w:val="24"/>
          <w:szCs w:val="24"/>
        </w:rPr>
        <w:t xml:space="preserve"> </w:t>
      </w:r>
    </w:p>
    <w:p w:rsidR="00604B0C" w:rsidRDefault="00604B0C" w:rsidP="00A51DD2">
      <w:pPr>
        <w:rPr>
          <w:sz w:val="24"/>
          <w:szCs w:val="24"/>
        </w:rPr>
      </w:pPr>
      <w:r>
        <w:rPr>
          <w:sz w:val="24"/>
          <w:szCs w:val="24"/>
        </w:rPr>
        <w:t xml:space="preserve">                                                                                                                      Д.И. </w:t>
      </w:r>
      <w:proofErr w:type="spellStart"/>
      <w:r>
        <w:rPr>
          <w:sz w:val="24"/>
          <w:szCs w:val="24"/>
        </w:rPr>
        <w:t>Бурбицкий</w:t>
      </w:r>
      <w:proofErr w:type="spellEnd"/>
    </w:p>
    <w:p w:rsidR="00A51DD2" w:rsidRDefault="00A51DD2" w:rsidP="00A51DD2">
      <w:pPr>
        <w:rPr>
          <w:sz w:val="24"/>
          <w:szCs w:val="24"/>
        </w:rPr>
      </w:pPr>
      <w:r>
        <w:rPr>
          <w:sz w:val="24"/>
          <w:szCs w:val="24"/>
        </w:rPr>
        <w:t xml:space="preserve">                                                                                                                         </w:t>
      </w:r>
    </w:p>
    <w:p w:rsidR="00A51DD2" w:rsidRPr="00AF65D7" w:rsidRDefault="00A51DD2" w:rsidP="00A51DD2">
      <w:pPr>
        <w:rPr>
          <w:sz w:val="24"/>
          <w:szCs w:val="24"/>
        </w:rPr>
      </w:pPr>
    </w:p>
    <w:p w:rsidR="00A51DD2" w:rsidRPr="00106618" w:rsidRDefault="00A51DD2" w:rsidP="00A51DD2">
      <w:pPr>
        <w:pStyle w:val="a4"/>
        <w:ind w:firstLine="567"/>
        <w:jc w:val="both"/>
      </w:pPr>
    </w:p>
    <w:p w:rsidR="00A51DD2" w:rsidRDefault="00A51DD2" w:rsidP="00A51DD2"/>
    <w:p w:rsidR="00FB7033" w:rsidRDefault="00FB7033"/>
    <w:sectPr w:rsidR="00FB7033" w:rsidSect="00305E30">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D2"/>
    <w:rsid w:val="000221DA"/>
    <w:rsid w:val="00024597"/>
    <w:rsid w:val="00180046"/>
    <w:rsid w:val="0022168E"/>
    <w:rsid w:val="00261105"/>
    <w:rsid w:val="00305E30"/>
    <w:rsid w:val="00334E0A"/>
    <w:rsid w:val="003B79C2"/>
    <w:rsid w:val="004A1DD4"/>
    <w:rsid w:val="004A6233"/>
    <w:rsid w:val="00510BD9"/>
    <w:rsid w:val="00524EB5"/>
    <w:rsid w:val="00565F6D"/>
    <w:rsid w:val="005A25A5"/>
    <w:rsid w:val="005C14A8"/>
    <w:rsid w:val="005C5FDF"/>
    <w:rsid w:val="005D4EB7"/>
    <w:rsid w:val="00604B0C"/>
    <w:rsid w:val="00606600"/>
    <w:rsid w:val="0062665E"/>
    <w:rsid w:val="006F2A1B"/>
    <w:rsid w:val="00786AEF"/>
    <w:rsid w:val="008B5404"/>
    <w:rsid w:val="00A51DD2"/>
    <w:rsid w:val="00B171C9"/>
    <w:rsid w:val="00C87A63"/>
    <w:rsid w:val="00CD3946"/>
    <w:rsid w:val="00D34431"/>
    <w:rsid w:val="00D34E5C"/>
    <w:rsid w:val="00E9637C"/>
    <w:rsid w:val="00EF16FF"/>
    <w:rsid w:val="00FB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8A05A-2E28-48B5-A7E3-1AA85129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DD2"/>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1DD2"/>
    <w:rPr>
      <w:color w:val="0000FF"/>
      <w:u w:val="single"/>
    </w:rPr>
  </w:style>
  <w:style w:type="paragraph" w:customStyle="1" w:styleId="ConsPlusNonformat">
    <w:name w:val="ConsPlusNonformat"/>
    <w:uiPriority w:val="99"/>
    <w:rsid w:val="00A51D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 Spacing"/>
    <w:uiPriority w:val="99"/>
    <w:qFormat/>
    <w:rsid w:val="00A51DD2"/>
    <w:pPr>
      <w:spacing w:after="0" w:line="240" w:lineRule="auto"/>
    </w:pPr>
    <w:rPr>
      <w:rFonts w:ascii="Times New Roman" w:eastAsia="Times New Roman" w:hAnsi="Times New Roman" w:cs="Times New Roman"/>
      <w:sz w:val="24"/>
      <w:szCs w:val="24"/>
      <w:lang w:eastAsia="ru-RU"/>
    </w:rPr>
  </w:style>
  <w:style w:type="paragraph" w:customStyle="1" w:styleId="a0-justify">
    <w:name w:val="a0-justify"/>
    <w:basedOn w:val="a"/>
    <w:uiPriority w:val="99"/>
    <w:rsid w:val="00A51DD2"/>
    <w:pPr>
      <w:spacing w:before="160" w:after="160"/>
      <w:jc w:val="both"/>
    </w:pPr>
    <w:rPr>
      <w:rFonts w:eastAsia="Times New Roman"/>
      <w:sz w:val="24"/>
      <w:szCs w:val="24"/>
      <w:lang w:eastAsia="ru-RU"/>
    </w:rPr>
  </w:style>
  <w:style w:type="table" w:styleId="a5">
    <w:name w:val="Table Grid"/>
    <w:basedOn w:val="a1"/>
    <w:uiPriority w:val="39"/>
    <w:rsid w:val="00A5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A51DD2"/>
    <w:pPr>
      <w:ind w:firstLine="567"/>
      <w:jc w:val="both"/>
    </w:pPr>
    <w:rPr>
      <w:rFonts w:eastAsia="Times New Roman"/>
      <w:sz w:val="24"/>
      <w:szCs w:val="24"/>
      <w:lang w:eastAsia="ru-RU"/>
    </w:rPr>
  </w:style>
  <w:style w:type="paragraph" w:styleId="a6">
    <w:name w:val="Balloon Text"/>
    <w:basedOn w:val="a"/>
    <w:link w:val="a7"/>
    <w:uiPriority w:val="99"/>
    <w:semiHidden/>
    <w:unhideWhenUsed/>
    <w:rsid w:val="0062665E"/>
    <w:rPr>
      <w:rFonts w:ascii="Segoe UI" w:hAnsi="Segoe UI" w:cs="Segoe UI"/>
      <w:sz w:val="18"/>
      <w:szCs w:val="18"/>
    </w:rPr>
  </w:style>
  <w:style w:type="character" w:customStyle="1" w:styleId="a7">
    <w:name w:val="Текст выноски Знак"/>
    <w:basedOn w:val="a0"/>
    <w:link w:val="a6"/>
    <w:uiPriority w:val="99"/>
    <w:semiHidden/>
    <w:rsid w:val="0062665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webSettings" Target="webSettings.xml"/><Relationship Id="rId7" Type="http://schemas.openxmlformats.org/officeDocument/2006/relationships/hyperlink" Target="mailto:yur@lzw.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n@lzw.by" TargetMode="External"/><Relationship Id="rId5" Type="http://schemas.openxmlformats.org/officeDocument/2006/relationships/hyperlink" Target="http://www" TargetMode="External"/><Relationship Id="rId10" Type="http://schemas.openxmlformats.org/officeDocument/2006/relationships/theme" Target="theme/theme1.xml"/><Relationship Id="rId4" Type="http://schemas.openxmlformats.org/officeDocument/2006/relationships/hyperlink" Target="http://www"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1</Pages>
  <Words>2790</Words>
  <Characters>15909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15</cp:revision>
  <cp:lastPrinted>2026-02-13T10:41:00Z</cp:lastPrinted>
  <dcterms:created xsi:type="dcterms:W3CDTF">2025-10-10T05:29:00Z</dcterms:created>
  <dcterms:modified xsi:type="dcterms:W3CDTF">2026-02-13T11:08:00Z</dcterms:modified>
</cp:coreProperties>
</file>