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88C9" w14:textId="77777777" w:rsidR="00D27754" w:rsidRDefault="00D27754" w:rsidP="00D27754">
      <w:pPr>
        <w:ind w:left="5760" w:firstLine="720"/>
      </w:pPr>
      <w:r>
        <w:t>УТВЕРЖДАЮ</w:t>
      </w:r>
    </w:p>
    <w:p w14:paraId="5DBC0DD1" w14:textId="77777777" w:rsidR="001067A6" w:rsidRDefault="00D27754" w:rsidP="001067A6">
      <w:pPr>
        <w:ind w:left="5760" w:firstLine="720"/>
      </w:pPr>
      <w:r>
        <w:t xml:space="preserve">Первый заместитель </w:t>
      </w:r>
    </w:p>
    <w:p w14:paraId="47959AFF" w14:textId="3058E7A9" w:rsidR="00D27754" w:rsidRDefault="001067A6" w:rsidP="001067A6">
      <w:pPr>
        <w:ind w:left="5760" w:firstLine="720"/>
      </w:pPr>
      <w:r>
        <w:t>технического директора</w:t>
      </w:r>
    </w:p>
    <w:p w14:paraId="51680360" w14:textId="77777777" w:rsidR="00D27754" w:rsidRDefault="00D27754" w:rsidP="00D27754">
      <w:pPr>
        <w:ind w:left="6480"/>
      </w:pPr>
    </w:p>
    <w:p w14:paraId="1E565271" w14:textId="77777777" w:rsidR="00D27754" w:rsidRDefault="00D27754" w:rsidP="00D27754">
      <w:pPr>
        <w:ind w:left="6480"/>
      </w:pPr>
      <w:r>
        <w:t>________________ В.Ю. Чудин</w:t>
      </w:r>
    </w:p>
    <w:p w14:paraId="70A58759" w14:textId="5BC29C9C" w:rsidR="00D27754" w:rsidRPr="00A97962" w:rsidRDefault="00D27754" w:rsidP="00D27754">
      <w:pPr>
        <w:ind w:left="5760" w:firstLine="720"/>
      </w:pPr>
      <w:r>
        <w:t>«</w:t>
      </w:r>
      <w:r w:rsidR="001067A6">
        <w:t>12</w:t>
      </w:r>
      <w:r w:rsidRPr="00CA29FC">
        <w:rPr>
          <w:u w:val="single"/>
        </w:rPr>
        <w:t>»</w:t>
      </w:r>
      <w:r w:rsidR="001067A6">
        <w:rPr>
          <w:u w:val="single"/>
        </w:rPr>
        <w:t xml:space="preserve">    </w:t>
      </w:r>
      <w:r w:rsidR="00A45CD5">
        <w:rPr>
          <w:u w:val="single"/>
        </w:rPr>
        <w:t xml:space="preserve"> </w:t>
      </w:r>
      <w:r w:rsidR="001067A6">
        <w:rPr>
          <w:u w:val="single"/>
        </w:rPr>
        <w:t>марта</w:t>
      </w:r>
      <w:r>
        <w:rPr>
          <w:u w:val="single"/>
        </w:rPr>
        <w:t xml:space="preserve"> </w:t>
      </w:r>
      <w:r>
        <w:t>_202</w:t>
      </w:r>
      <w:r w:rsidR="00A45CD5">
        <w:t>6</w:t>
      </w:r>
      <w:r>
        <w:t>г.</w:t>
      </w:r>
    </w:p>
    <w:p w14:paraId="19465A6B" w14:textId="77777777" w:rsidR="00D27754" w:rsidRDefault="00D27754" w:rsidP="00DF19BE">
      <w:pPr>
        <w:ind w:firstLine="708"/>
        <w:jc w:val="center"/>
        <w:rPr>
          <w:b/>
        </w:rPr>
      </w:pPr>
    </w:p>
    <w:p w14:paraId="3B0782BA" w14:textId="77777777" w:rsidR="00EA020A" w:rsidRDefault="00494C2D" w:rsidP="00DF19BE">
      <w:pPr>
        <w:ind w:firstLine="708"/>
        <w:jc w:val="center"/>
        <w:rPr>
          <w:b/>
        </w:rPr>
      </w:pPr>
      <w:r w:rsidRPr="00C21715">
        <w:rPr>
          <w:b/>
        </w:rPr>
        <w:t>ДОКУМЕНТАЦИЯ О ЗАКУПКЕ</w:t>
      </w:r>
    </w:p>
    <w:p w14:paraId="2A2EFAD4" w14:textId="77777777" w:rsidR="0031275D" w:rsidRPr="00C21715" w:rsidRDefault="0031275D" w:rsidP="000F685F">
      <w:pPr>
        <w:jc w:val="center"/>
        <w:rPr>
          <w:b/>
        </w:rPr>
      </w:pPr>
    </w:p>
    <w:p w14:paraId="67596803" w14:textId="45406B64" w:rsidR="00C44596" w:rsidRPr="00C21715" w:rsidRDefault="00524E12" w:rsidP="00E57289">
      <w:pPr>
        <w:jc w:val="both"/>
      </w:pPr>
      <w:r w:rsidRPr="00C21715">
        <w:t>г. Гомель</w:t>
      </w:r>
      <w:r w:rsidRPr="00C21715">
        <w:tab/>
      </w:r>
      <w:r w:rsidRPr="00C21715">
        <w:tab/>
      </w:r>
      <w:r w:rsidRPr="00C21715">
        <w:tab/>
      </w:r>
      <w:r w:rsidRPr="00C21715">
        <w:tab/>
      </w:r>
      <w:r w:rsidRPr="00C21715">
        <w:tab/>
      </w:r>
      <w:r w:rsidRPr="00C21715">
        <w:tab/>
      </w:r>
      <w:r w:rsidRPr="00C21715">
        <w:tab/>
      </w:r>
      <w:r w:rsidRPr="00C21715">
        <w:tab/>
        <w:t xml:space="preserve">                 </w:t>
      </w:r>
      <w:r w:rsidR="003B71FE">
        <w:t xml:space="preserve">                     </w:t>
      </w:r>
      <w:r w:rsidR="001067A6">
        <w:t>12</w:t>
      </w:r>
      <w:r w:rsidR="00F13C53">
        <w:t>.</w:t>
      </w:r>
      <w:r w:rsidR="00DD3BDA">
        <w:t>0</w:t>
      </w:r>
      <w:r w:rsidR="001067A6">
        <w:t>3</w:t>
      </w:r>
      <w:r w:rsidR="00B11DB4">
        <w:t>.</w:t>
      </w:r>
      <w:r w:rsidR="00DE333D">
        <w:t>20</w:t>
      </w:r>
      <w:r w:rsidR="00B11DB4">
        <w:t>2</w:t>
      </w:r>
      <w:r w:rsidR="00A45CD5">
        <w:t>6</w:t>
      </w:r>
      <w:r w:rsidRPr="00C21715">
        <w:rPr>
          <w:rFonts w:ascii="Georgia" w:hAnsi="Georgia"/>
        </w:rPr>
        <w:tab/>
      </w:r>
      <w:r w:rsidRPr="00C21715">
        <w:rPr>
          <w:rFonts w:ascii="Georgia" w:hAnsi="Georgia"/>
        </w:rPr>
        <w:tab/>
      </w:r>
      <w:r w:rsidRPr="00C21715">
        <w:rPr>
          <w:rFonts w:ascii="Georgia" w:hAnsi="Georgia"/>
        </w:rPr>
        <w:tab/>
      </w:r>
      <w:r w:rsidRPr="00C21715">
        <w:rPr>
          <w:rFonts w:ascii="Georgia" w:hAnsi="Georgia"/>
        </w:rPr>
        <w:tab/>
      </w:r>
      <w:r w:rsidR="000F685F" w:rsidRPr="00C21715">
        <w:t xml:space="preserve">к участию в </w:t>
      </w:r>
      <w:r w:rsidR="00C44596" w:rsidRPr="00C21715">
        <w:t>процедуре оформления конкурентного листа</w:t>
      </w:r>
    </w:p>
    <w:p w14:paraId="6BF8227D" w14:textId="77777777" w:rsidR="000F685F" w:rsidRPr="00596AB8" w:rsidRDefault="00EA020A" w:rsidP="006C76AA">
      <w:pPr>
        <w:spacing w:after="240"/>
        <w:jc w:val="center"/>
      </w:pPr>
      <w:r w:rsidRPr="00C21715">
        <w:t xml:space="preserve"> </w:t>
      </w:r>
      <w:r w:rsidR="00DA4D4E" w:rsidRPr="00C21715">
        <w:t xml:space="preserve">на поставку </w:t>
      </w:r>
      <w:r w:rsidR="00476043">
        <w:t>режущего инструмента</w:t>
      </w:r>
    </w:p>
    <w:p w14:paraId="295008BA" w14:textId="77777777" w:rsidR="000F685F" w:rsidRPr="00C21715" w:rsidRDefault="004917A6" w:rsidP="00E57289">
      <w:pPr>
        <w:spacing w:line="300" w:lineRule="exact"/>
        <w:jc w:val="both"/>
      </w:pPr>
      <w:r w:rsidRPr="00C21715">
        <w:rPr>
          <w:b/>
        </w:rPr>
        <w:t>Заказчик</w:t>
      </w:r>
      <w:r w:rsidR="000F685F" w:rsidRPr="00C21715">
        <w:rPr>
          <w:b/>
        </w:rPr>
        <w:t>:</w:t>
      </w:r>
      <w:r w:rsidR="009F0EB4" w:rsidRPr="00C21715">
        <w:t xml:space="preserve"> </w:t>
      </w:r>
      <w:r w:rsidR="00DE333D">
        <w:t>Инструментальное У</w:t>
      </w:r>
      <w:r w:rsidR="000803E8">
        <w:t>правление</w:t>
      </w:r>
      <w:r w:rsidR="009F0EB4" w:rsidRPr="00C21715">
        <w:t xml:space="preserve"> (</w:t>
      </w:r>
      <w:r w:rsidR="006865E7">
        <w:t>ИУ</w:t>
      </w:r>
      <w:r w:rsidR="009F0EB4" w:rsidRPr="00C21715">
        <w:t>)</w:t>
      </w:r>
      <w:r w:rsidR="000F685F" w:rsidRPr="00C21715">
        <w:t xml:space="preserve"> </w:t>
      </w:r>
      <w:r w:rsidR="004009D5" w:rsidRPr="00C21715">
        <w:t>ОАО</w:t>
      </w:r>
      <w:r w:rsidR="000F685F" w:rsidRPr="00C21715">
        <w:t xml:space="preserve"> «Гомсельмаш»</w:t>
      </w:r>
      <w:r w:rsidR="00E16D27" w:rsidRPr="00C21715">
        <w:t xml:space="preserve"> </w:t>
      </w:r>
    </w:p>
    <w:p w14:paraId="7E6B9006" w14:textId="77777777" w:rsidR="00910D45" w:rsidRPr="00C21715" w:rsidRDefault="000E537A" w:rsidP="00E57289">
      <w:pPr>
        <w:spacing w:line="300" w:lineRule="exact"/>
        <w:jc w:val="both"/>
      </w:pPr>
      <w:r w:rsidRPr="00C21715">
        <w:rPr>
          <w:b/>
        </w:rPr>
        <w:t>М</w:t>
      </w:r>
      <w:r w:rsidR="000F685F" w:rsidRPr="00C21715">
        <w:rPr>
          <w:b/>
        </w:rPr>
        <w:t>есто нахождения:</w:t>
      </w:r>
      <w:r w:rsidR="000F685F" w:rsidRPr="00C21715">
        <w:t xml:space="preserve"> 246004, Р</w:t>
      </w:r>
      <w:r w:rsidR="00DA4D4E" w:rsidRPr="00C21715">
        <w:t>еспублика Беларусь,</w:t>
      </w:r>
      <w:r w:rsidR="000F685F" w:rsidRPr="00C21715">
        <w:t xml:space="preserve"> г.Гомель, ул.Шоссейная, 41</w:t>
      </w:r>
      <w:r w:rsidR="004917A6" w:rsidRPr="00C21715">
        <w:t>.</w:t>
      </w:r>
    </w:p>
    <w:p w14:paraId="7F8128D1" w14:textId="77777777" w:rsidR="00C5451C" w:rsidRPr="00C5451C" w:rsidRDefault="004917A6" w:rsidP="00E57289">
      <w:pPr>
        <w:spacing w:after="240" w:line="300" w:lineRule="exact"/>
        <w:jc w:val="both"/>
      </w:pPr>
      <w:r w:rsidRPr="00C21715">
        <w:rPr>
          <w:b/>
        </w:rPr>
        <w:t>Контактные телефоны:</w:t>
      </w:r>
      <w:r w:rsidR="00806AD2" w:rsidRPr="00C21715">
        <w:rPr>
          <w:b/>
        </w:rPr>
        <w:t xml:space="preserve"> </w:t>
      </w:r>
      <w:r w:rsidR="00F727E9" w:rsidRPr="00F727E9">
        <w:t>ведущий</w:t>
      </w:r>
      <w:r w:rsidR="00F727E9">
        <w:rPr>
          <w:b/>
        </w:rPr>
        <w:t xml:space="preserve"> </w:t>
      </w:r>
      <w:r w:rsidR="006C76AA">
        <w:t>инженер</w:t>
      </w:r>
      <w:r w:rsidR="006865E7">
        <w:t xml:space="preserve"> </w:t>
      </w:r>
      <w:r w:rsidR="006C76AA">
        <w:t>ИУ</w:t>
      </w:r>
      <w:r w:rsidR="006865E7">
        <w:t xml:space="preserve"> </w:t>
      </w:r>
      <w:r w:rsidR="004A55BD">
        <w:t>Колотова Марина Алексеевна</w:t>
      </w:r>
      <w:r w:rsidR="00C5451C">
        <w:t xml:space="preserve"> </w:t>
      </w:r>
      <w:r w:rsidR="006C76AA">
        <w:t>(0232) 59-1</w:t>
      </w:r>
      <w:r w:rsidR="004A55BD">
        <w:t>0</w:t>
      </w:r>
      <w:r w:rsidR="006C76AA">
        <w:t>-</w:t>
      </w:r>
      <w:r w:rsidR="004A55BD">
        <w:t>73</w:t>
      </w:r>
      <w:r w:rsidR="006C76AA">
        <w:t xml:space="preserve">, </w:t>
      </w:r>
      <w:r w:rsidR="00C5451C">
        <w:t xml:space="preserve">электронная почта: </w:t>
      </w:r>
      <w:r w:rsidR="006865E7" w:rsidRPr="006865E7">
        <w:rPr>
          <w:lang w:val="en-US"/>
        </w:rPr>
        <w:t>iu</w:t>
      </w:r>
      <w:r w:rsidR="006865E7" w:rsidRPr="00753220">
        <w:t>@</w:t>
      </w:r>
      <w:r w:rsidR="006865E7" w:rsidRPr="006865E7">
        <w:rPr>
          <w:lang w:val="en-US"/>
        </w:rPr>
        <w:t>gomselmash</w:t>
      </w:r>
      <w:r w:rsidR="006865E7" w:rsidRPr="00753220">
        <w:t>.</w:t>
      </w:r>
      <w:r w:rsidR="006865E7" w:rsidRPr="006865E7">
        <w:rPr>
          <w:lang w:val="en-US"/>
        </w:rPr>
        <w:t>by</w:t>
      </w:r>
    </w:p>
    <w:p w14:paraId="1907D6D5" w14:textId="77777777" w:rsidR="000D2BBA" w:rsidRDefault="00797BF6" w:rsidP="00B64605">
      <w:pPr>
        <w:spacing w:line="300" w:lineRule="exact"/>
        <w:ind w:firstLine="709"/>
        <w:jc w:val="both"/>
      </w:pPr>
      <w:r w:rsidRPr="00C21715">
        <w:t xml:space="preserve"> </w:t>
      </w:r>
      <w:r w:rsidR="00A92DB8" w:rsidRPr="00C21715">
        <w:rPr>
          <w:b/>
        </w:rPr>
        <w:t>1.</w:t>
      </w:r>
      <w:r w:rsidR="005E51FC" w:rsidRPr="00C21715">
        <w:rPr>
          <w:b/>
        </w:rPr>
        <w:t>Наименование, обозначение предмета закупки, количество</w:t>
      </w:r>
      <w:r w:rsidR="000D2BBA">
        <w:rPr>
          <w:b/>
        </w:rPr>
        <w:t>, подлежащих приобретению товаров-согласно приложению 1 к документации о закупке.</w:t>
      </w:r>
    </w:p>
    <w:p w14:paraId="5CC97B6D" w14:textId="77777777" w:rsidR="00E16B66" w:rsidRPr="009E07D6" w:rsidRDefault="00B64605" w:rsidP="00B64605">
      <w:pPr>
        <w:spacing w:line="300" w:lineRule="exact"/>
        <w:ind w:firstLine="709"/>
        <w:jc w:val="both"/>
      </w:pPr>
      <w:r>
        <w:rPr>
          <w:b/>
        </w:rPr>
        <w:t xml:space="preserve"> </w:t>
      </w:r>
      <w:r w:rsidR="005A3292">
        <w:t xml:space="preserve">Участник процедуры закупки имеет право подать предложение на часть объема (количества) предмета процедуры закупки либо его части (лота). </w:t>
      </w:r>
    </w:p>
    <w:p w14:paraId="3890DA77" w14:textId="3CA752B4" w:rsidR="005F6973" w:rsidRPr="00E57289" w:rsidRDefault="00A92DB8" w:rsidP="00E57289">
      <w:pPr>
        <w:spacing w:line="300" w:lineRule="exact"/>
        <w:ind w:firstLine="709"/>
        <w:jc w:val="both"/>
        <w:rPr>
          <w:u w:val="single"/>
        </w:rPr>
      </w:pPr>
      <w:r w:rsidRPr="00E57289">
        <w:rPr>
          <w:b/>
        </w:rPr>
        <w:t>2.</w:t>
      </w:r>
      <w:r w:rsidR="003769CB" w:rsidRPr="00E57289">
        <w:t xml:space="preserve"> </w:t>
      </w:r>
      <w:r w:rsidR="003A2060" w:rsidRPr="00E57289">
        <w:rPr>
          <w:b/>
        </w:rPr>
        <w:t>О</w:t>
      </w:r>
      <w:r w:rsidR="005F6973" w:rsidRPr="00E57289">
        <w:rPr>
          <w:b/>
        </w:rPr>
        <w:t>бъем закупки в натуральном выражен</w:t>
      </w:r>
      <w:r w:rsidR="009C62C9" w:rsidRPr="00E57289">
        <w:rPr>
          <w:b/>
        </w:rPr>
        <w:t>ии:</w:t>
      </w:r>
      <w:r w:rsidR="00C903F6">
        <w:rPr>
          <w:b/>
        </w:rPr>
        <w:t xml:space="preserve"> </w:t>
      </w:r>
      <w:r w:rsidR="001067A6">
        <w:t>56</w:t>
      </w:r>
      <w:r w:rsidR="00014C43">
        <w:t xml:space="preserve"> </w:t>
      </w:r>
      <w:r w:rsidR="00B11DB4" w:rsidRPr="000340FA">
        <w:t>штук</w:t>
      </w:r>
    </w:p>
    <w:p w14:paraId="2819E737" w14:textId="0BFBBA9D" w:rsidR="00A30DA4" w:rsidRPr="00E57289" w:rsidRDefault="003769CB" w:rsidP="00E57289">
      <w:pPr>
        <w:spacing w:line="300" w:lineRule="exact"/>
        <w:ind w:firstLine="709"/>
        <w:rPr>
          <w:u w:val="single"/>
        </w:rPr>
      </w:pPr>
      <w:r w:rsidRPr="00E57289">
        <w:rPr>
          <w:b/>
        </w:rPr>
        <w:t>3.</w:t>
      </w:r>
      <w:r w:rsidR="006F0584" w:rsidRPr="00E57289">
        <w:rPr>
          <w:b/>
        </w:rPr>
        <w:t>Ориентировочный о</w:t>
      </w:r>
      <w:r w:rsidR="005F6973" w:rsidRPr="00E57289">
        <w:rPr>
          <w:b/>
        </w:rPr>
        <w:t>бъем закупки в денежном выражении:</w:t>
      </w:r>
      <w:r w:rsidR="0087558C" w:rsidRPr="00E57289">
        <w:rPr>
          <w:b/>
        </w:rPr>
        <w:t xml:space="preserve"> </w:t>
      </w:r>
      <w:r w:rsidR="001067A6">
        <w:t xml:space="preserve">65 640,00 </w:t>
      </w:r>
      <w:r w:rsidR="00C5451C" w:rsidRPr="00E57289">
        <w:t>бел. руб</w:t>
      </w:r>
      <w:r w:rsidR="003B71FE" w:rsidRPr="00E57289">
        <w:t>.</w:t>
      </w:r>
      <w:r w:rsidR="005F6973" w:rsidRPr="00E57289">
        <w:rPr>
          <w:u w:val="single"/>
        </w:rPr>
        <w:t xml:space="preserve"> </w:t>
      </w:r>
    </w:p>
    <w:p w14:paraId="04C7F69C" w14:textId="2E680056" w:rsidR="00B85F6B" w:rsidRPr="00E57289" w:rsidRDefault="00C21715" w:rsidP="00E57289">
      <w:pPr>
        <w:widowControl w:val="0"/>
        <w:ind w:firstLine="709"/>
        <w:jc w:val="both"/>
      </w:pPr>
      <w:r w:rsidRPr="00E57289">
        <w:t>3.1</w:t>
      </w:r>
      <w:r w:rsidR="00B85F6B" w:rsidRPr="00E57289">
        <w:t xml:space="preserve">. Валюта платежа: для резидентов </w:t>
      </w:r>
      <w:r w:rsidR="00473E58" w:rsidRPr="00E57289">
        <w:rPr>
          <w:color w:val="000000"/>
        </w:rPr>
        <w:t>Республики Беларусь</w:t>
      </w:r>
      <w:r w:rsidR="00B85F6B" w:rsidRPr="00E57289">
        <w:t xml:space="preserve"> – </w:t>
      </w:r>
      <w:r w:rsidR="00473E58" w:rsidRPr="00E57289">
        <w:t>бел.</w:t>
      </w:r>
      <w:r w:rsidR="003B71FE" w:rsidRPr="00E57289">
        <w:t xml:space="preserve"> </w:t>
      </w:r>
      <w:r w:rsidR="00473E58" w:rsidRPr="00E57289">
        <w:t>рубли</w:t>
      </w:r>
      <w:r w:rsidR="00B85F6B" w:rsidRPr="00E57289">
        <w:t xml:space="preserve">, для нерезидентов </w:t>
      </w:r>
      <w:r w:rsidR="00473E58" w:rsidRPr="00E57289">
        <w:rPr>
          <w:color w:val="000000"/>
        </w:rPr>
        <w:t>Республики Беларусь</w:t>
      </w:r>
      <w:r w:rsidR="00B85F6B" w:rsidRPr="00E57289">
        <w:t xml:space="preserve"> – рубли РФ, евро, доллары США</w:t>
      </w:r>
      <w:r w:rsidR="00A45CD5">
        <w:t>, кит.юань.</w:t>
      </w:r>
    </w:p>
    <w:p w14:paraId="064C790B" w14:textId="77777777" w:rsidR="00327B6F" w:rsidRPr="00E57289" w:rsidRDefault="003A2060" w:rsidP="00E57289">
      <w:pPr>
        <w:spacing w:line="300" w:lineRule="exact"/>
        <w:ind w:firstLine="709"/>
        <w:jc w:val="both"/>
        <w:rPr>
          <w:u w:val="single"/>
        </w:rPr>
      </w:pPr>
      <w:r w:rsidRPr="00E57289">
        <w:rPr>
          <w:b/>
        </w:rPr>
        <w:t>4.</w:t>
      </w:r>
      <w:r w:rsidRPr="00E57289">
        <w:t xml:space="preserve"> </w:t>
      </w:r>
      <w:r w:rsidRPr="00E57289">
        <w:rPr>
          <w:b/>
        </w:rPr>
        <w:t>Источник финансирования закупки</w:t>
      </w:r>
      <w:r w:rsidR="00A23B03" w:rsidRPr="00E57289">
        <w:rPr>
          <w:b/>
        </w:rPr>
        <w:t xml:space="preserve">: </w:t>
      </w:r>
      <w:r w:rsidR="00154960" w:rsidRPr="002C4195">
        <w:t>собственные средства</w:t>
      </w:r>
      <w:r w:rsidR="00154960" w:rsidRPr="00E57289">
        <w:rPr>
          <w:u w:val="single"/>
        </w:rPr>
        <w:t xml:space="preserve">                             </w:t>
      </w:r>
    </w:p>
    <w:p w14:paraId="3ECC6194" w14:textId="77777777" w:rsidR="002C78B3" w:rsidRPr="00E57289" w:rsidRDefault="00FF2537" w:rsidP="00E57289">
      <w:pPr>
        <w:tabs>
          <w:tab w:val="num" w:pos="720"/>
        </w:tabs>
        <w:spacing w:line="300" w:lineRule="exact"/>
        <w:ind w:left="709"/>
        <w:jc w:val="both"/>
        <w:rPr>
          <w:b/>
        </w:rPr>
      </w:pPr>
      <w:r w:rsidRPr="00E57289">
        <w:rPr>
          <w:b/>
        </w:rPr>
        <w:t>5</w:t>
      </w:r>
      <w:r w:rsidR="002F55CB" w:rsidRPr="00E57289">
        <w:rPr>
          <w:b/>
        </w:rPr>
        <w:t xml:space="preserve">. </w:t>
      </w:r>
      <w:r w:rsidR="002C78B3" w:rsidRPr="00E57289">
        <w:rPr>
          <w:b/>
        </w:rPr>
        <w:t>Участник должен предоставить следующие документы:</w:t>
      </w:r>
    </w:p>
    <w:p w14:paraId="41C848A7" w14:textId="77777777" w:rsidR="00C603F8" w:rsidRPr="00E57289" w:rsidRDefault="00E57289" w:rsidP="002C4195">
      <w:pPr>
        <w:tabs>
          <w:tab w:val="num" w:pos="993"/>
        </w:tabs>
        <w:ind w:firstLine="709"/>
        <w:jc w:val="both"/>
      </w:pPr>
      <w:r>
        <w:t xml:space="preserve">–   </w:t>
      </w:r>
      <w:r w:rsidR="00C603F8" w:rsidRPr="00E57289">
        <w:t>коммерческое предложение;</w:t>
      </w:r>
    </w:p>
    <w:p w14:paraId="3B97F8FF" w14:textId="77777777" w:rsidR="00C603F8" w:rsidRPr="00E57289" w:rsidRDefault="00C603F8" w:rsidP="002C4195">
      <w:pPr>
        <w:tabs>
          <w:tab w:val="num" w:pos="993"/>
        </w:tabs>
        <w:ind w:firstLine="709"/>
        <w:jc w:val="both"/>
      </w:pPr>
      <w:r w:rsidRPr="00E57289">
        <w:t>–</w:t>
      </w:r>
      <w:r w:rsidR="00900997">
        <w:t xml:space="preserve">  </w:t>
      </w:r>
      <w:r w:rsidRPr="00E57289">
        <w:t xml:space="preserve"> копию свидетельства о государственной регистрации;</w:t>
      </w:r>
    </w:p>
    <w:p w14:paraId="50382FAB" w14:textId="77777777" w:rsidR="00C603F8" w:rsidRDefault="00C603F8" w:rsidP="002C4195">
      <w:pPr>
        <w:tabs>
          <w:tab w:val="num" w:pos="993"/>
        </w:tabs>
        <w:ind w:firstLine="709"/>
        <w:jc w:val="both"/>
      </w:pPr>
      <w:r w:rsidRPr="00E57289">
        <w:t>–</w:t>
      </w:r>
      <w:r w:rsidR="00900997">
        <w:t xml:space="preserve">  </w:t>
      </w:r>
      <w:r w:rsidRPr="00E57289">
        <w:t xml:space="preserve"> копию свидетельства постановки на учет как налогоплательщика;</w:t>
      </w:r>
    </w:p>
    <w:p w14:paraId="16899594" w14:textId="77777777" w:rsidR="00900997" w:rsidRPr="00900997" w:rsidRDefault="00900997" w:rsidP="002C4195">
      <w:pPr>
        <w:tabs>
          <w:tab w:val="num" w:pos="993"/>
        </w:tabs>
        <w:ind w:firstLine="709"/>
        <w:jc w:val="both"/>
      </w:pPr>
      <w:r w:rsidRPr="00900997">
        <w:t xml:space="preserve">_ </w:t>
      </w:r>
      <w:r>
        <w:t xml:space="preserve">референс-лист (с указанием наименования организаций, которым осуществлялись поставки продукции, а также их контактные данные); </w:t>
      </w:r>
    </w:p>
    <w:p w14:paraId="373C1C2B" w14:textId="77777777" w:rsidR="00C21715" w:rsidRPr="00E57289" w:rsidRDefault="00714E9C" w:rsidP="002C4195">
      <w:pPr>
        <w:shd w:val="clear" w:color="auto" w:fill="FFFFFF"/>
        <w:tabs>
          <w:tab w:val="num" w:pos="0"/>
          <w:tab w:val="num" w:pos="426"/>
          <w:tab w:val="num" w:pos="993"/>
        </w:tabs>
        <w:ind w:firstLine="709"/>
        <w:jc w:val="both"/>
      </w:pPr>
      <w:r>
        <w:t>–</w:t>
      </w:r>
      <w:r>
        <w:tab/>
      </w:r>
      <w:r w:rsidR="00C603F8" w:rsidRPr="00E57289">
        <w:t xml:space="preserve">документы, подтверждающие наличие сертифицированной системы менеджмента качества в соответствии с действующим законодательством Республики Беларусь или утвержденный план подготовки к сертификации; </w:t>
      </w:r>
    </w:p>
    <w:p w14:paraId="18116974" w14:textId="77777777" w:rsidR="001138FF" w:rsidRPr="00E57289" w:rsidRDefault="00C603F8" w:rsidP="002C4195">
      <w:pPr>
        <w:tabs>
          <w:tab w:val="num" w:pos="993"/>
        </w:tabs>
        <w:ind w:firstLine="709"/>
        <w:jc w:val="both"/>
      </w:pPr>
      <w:r w:rsidRPr="00E57289">
        <w:t>–</w:t>
      </w:r>
      <w:r w:rsidRPr="00E57289">
        <w:tab/>
        <w:t>копии договоров (соглашений) с заводами - изготовителями, подтверждающих их статус (в случае, если участ</w:t>
      </w:r>
      <w:r w:rsidR="001138FF" w:rsidRPr="00E57289">
        <w:t xml:space="preserve">ник не является производителем) </w:t>
      </w:r>
      <w:r w:rsidR="00C21715" w:rsidRPr="00E57289">
        <w:t>и (или)</w:t>
      </w:r>
      <w:r w:rsidR="001138FF" w:rsidRPr="00E57289">
        <w:t xml:space="preserve"> уставные документы, сертификаты;</w:t>
      </w:r>
    </w:p>
    <w:p w14:paraId="6F0733B8" w14:textId="77777777" w:rsidR="00C603F8" w:rsidRPr="00E57289" w:rsidRDefault="00C603F8" w:rsidP="002C4195">
      <w:pPr>
        <w:tabs>
          <w:tab w:val="num" w:pos="993"/>
        </w:tabs>
        <w:ind w:firstLine="709"/>
        <w:jc w:val="both"/>
      </w:pPr>
      <w:r w:rsidRPr="00E57289">
        <w:t>–</w:t>
      </w:r>
      <w:r w:rsidR="00900997">
        <w:t xml:space="preserve"> </w:t>
      </w:r>
      <w:r w:rsidRPr="00E57289">
        <w:t xml:space="preserve"> копии специальных разрешений (лицензий) (при попадании вида деятельности под лицензирование);</w:t>
      </w:r>
    </w:p>
    <w:p w14:paraId="02581CF9" w14:textId="77777777" w:rsidR="00FF2537" w:rsidRDefault="00C603F8" w:rsidP="002C4195">
      <w:pPr>
        <w:tabs>
          <w:tab w:val="num" w:pos="993"/>
        </w:tabs>
        <w:ind w:firstLine="709"/>
        <w:jc w:val="both"/>
      </w:pPr>
      <w:r w:rsidRPr="00E57289">
        <w:t>–</w:t>
      </w:r>
      <w:r w:rsidRPr="00E57289">
        <w:tab/>
        <w:t xml:space="preserve"> копии сертификатов, подтверждающих соответствие товаров нормативным документам по стандартизации; сертификатов, удостоверяющих факт отнесения товаров к товарам собственного производства (происхождения)</w:t>
      </w:r>
      <w:r w:rsidR="001A2DA2" w:rsidRPr="00E57289">
        <w:t xml:space="preserve"> </w:t>
      </w:r>
      <w:r w:rsidRPr="00E57289">
        <w:t>–</w:t>
      </w:r>
      <w:r w:rsidR="006B1F44" w:rsidRPr="00E57289">
        <w:t xml:space="preserve"> </w:t>
      </w:r>
      <w:r w:rsidRPr="00E57289">
        <w:t>по требованию; сертификатов соответствия и (или) др.</w:t>
      </w:r>
    </w:p>
    <w:p w14:paraId="095C2B24" w14:textId="3DE19EBD" w:rsidR="00302B61" w:rsidRDefault="00302B61" w:rsidP="002C4195">
      <w:pPr>
        <w:tabs>
          <w:tab w:val="num" w:pos="993"/>
        </w:tabs>
        <w:ind w:firstLine="709"/>
        <w:jc w:val="both"/>
      </w:pPr>
      <w:r>
        <w:t>- документ, подтверждающий страну происхождения товара (подтверждается участником процедуры закупки путем предоставления в предложении одного из документов, указанных в части второй подпункта 2.16 Постановления №229).</w:t>
      </w:r>
    </w:p>
    <w:p w14:paraId="13939D84" w14:textId="63F1410E" w:rsidR="00874DB1" w:rsidRDefault="00874DB1" w:rsidP="002C4195">
      <w:pPr>
        <w:tabs>
          <w:tab w:val="num" w:pos="993"/>
        </w:tabs>
        <w:ind w:firstLine="709"/>
        <w:jc w:val="both"/>
        <w:rPr>
          <w:b/>
          <w:bCs/>
        </w:rPr>
      </w:pPr>
      <w:r w:rsidRPr="007E4372">
        <w:rPr>
          <w:b/>
          <w:bCs/>
        </w:rPr>
        <w:t>6.</w:t>
      </w:r>
      <w:r w:rsidR="007E4372">
        <w:rPr>
          <w:b/>
          <w:bCs/>
        </w:rPr>
        <w:t xml:space="preserve"> </w:t>
      </w:r>
      <w:r w:rsidRPr="007E4372">
        <w:rPr>
          <w:b/>
          <w:bCs/>
        </w:rPr>
        <w:t>Квалификационные требования</w:t>
      </w:r>
      <w:r w:rsidR="007E4372" w:rsidRPr="007E4372">
        <w:rPr>
          <w:b/>
          <w:bCs/>
        </w:rPr>
        <w:t>:</w:t>
      </w:r>
    </w:p>
    <w:p w14:paraId="01D90AB2" w14:textId="77777777" w:rsidR="007D5060" w:rsidRDefault="002E3E96" w:rsidP="007E4372">
      <w:pPr>
        <w:pStyle w:val="a5"/>
        <w:ind w:left="0" w:firstLine="709"/>
        <w:jc w:val="both"/>
      </w:pPr>
      <w:r>
        <w:t xml:space="preserve">6.1 </w:t>
      </w:r>
      <w:r w:rsidR="007E4372" w:rsidRPr="00F2214A">
        <w:t>К рассмотрению принимаются предложения на инструмент, прошедший предварительное сравнительное испытание в условиях производства ОАО «Гомсельмаш, либо ранее применяемый в производственных условиях ОАО «Гомсельмаш».</w:t>
      </w:r>
    </w:p>
    <w:p w14:paraId="0748BE81" w14:textId="6A6E8402" w:rsidR="007E4372" w:rsidRDefault="007D5060" w:rsidP="007E4372">
      <w:pPr>
        <w:pStyle w:val="a5"/>
        <w:ind w:left="0" w:firstLine="709"/>
        <w:jc w:val="both"/>
        <w:rPr>
          <w:b/>
        </w:rPr>
      </w:pPr>
      <w:r>
        <w:t xml:space="preserve">Фрезы резьбовые, испытанные в производственных условиях ОАО «Гомсельмаш»: </w:t>
      </w:r>
      <w:r>
        <w:rPr>
          <w:lang w:val="en-US"/>
        </w:rPr>
        <w:t>Iscar</w:t>
      </w:r>
      <w:r w:rsidRPr="007D5060">
        <w:t xml:space="preserve"> (</w:t>
      </w:r>
      <w:r>
        <w:t>Израиль),</w:t>
      </w:r>
      <w:r>
        <w:rPr>
          <w:lang w:val="en-US"/>
        </w:rPr>
        <w:t>Guhring</w:t>
      </w:r>
      <w:r w:rsidRPr="007D5060">
        <w:t xml:space="preserve"> (</w:t>
      </w:r>
      <w:r>
        <w:t>Германия),</w:t>
      </w:r>
      <w:r>
        <w:rPr>
          <w:lang w:val="en-US"/>
        </w:rPr>
        <w:t>Walter</w:t>
      </w:r>
      <w:r w:rsidRPr="007D5060">
        <w:t xml:space="preserve"> (</w:t>
      </w:r>
      <w:r>
        <w:t>Германия),ООО «Анай Бел ИТ»(РБ), «</w:t>
      </w:r>
      <w:r w:rsidR="00E30368">
        <w:rPr>
          <w:lang w:val="en-US"/>
        </w:rPr>
        <w:t>Changzhou</w:t>
      </w:r>
      <w:r w:rsidR="00E30368" w:rsidRPr="00E30368">
        <w:t xml:space="preserve"> </w:t>
      </w:r>
      <w:r w:rsidR="00E30368">
        <w:rPr>
          <w:lang w:val="en-US"/>
        </w:rPr>
        <w:t>Geefun</w:t>
      </w:r>
      <w:r w:rsidR="00E30368" w:rsidRPr="00E30368">
        <w:t xml:space="preserve"> </w:t>
      </w:r>
      <w:r w:rsidR="00E30368">
        <w:rPr>
          <w:lang w:val="en-US"/>
        </w:rPr>
        <w:t>Tools</w:t>
      </w:r>
      <w:r w:rsidR="00E30368" w:rsidRPr="00E30368">
        <w:t xml:space="preserve"> </w:t>
      </w:r>
      <w:r w:rsidR="00E30368">
        <w:rPr>
          <w:lang w:val="en-US"/>
        </w:rPr>
        <w:t>Co</w:t>
      </w:r>
      <w:r w:rsidR="00E30368" w:rsidRPr="00E30368">
        <w:t>.,</w:t>
      </w:r>
      <w:r w:rsidR="00E30368">
        <w:rPr>
          <w:lang w:val="en-US"/>
        </w:rPr>
        <w:t>Ltd</w:t>
      </w:r>
      <w:r w:rsidR="00E30368">
        <w:t>» (Китай).</w:t>
      </w:r>
      <w:r w:rsidR="007E4372" w:rsidRPr="00F2214A">
        <w:rPr>
          <w:b/>
        </w:rPr>
        <w:t xml:space="preserve"> </w:t>
      </w:r>
    </w:p>
    <w:p w14:paraId="0CC10534" w14:textId="749C0D49" w:rsidR="007E4372" w:rsidRDefault="007E4372" w:rsidP="007E4372">
      <w:pPr>
        <w:pStyle w:val="a5"/>
        <w:ind w:left="0" w:firstLine="709"/>
        <w:jc w:val="both"/>
      </w:pPr>
      <w:r w:rsidRPr="00F2214A">
        <w:lastRenderedPageBreak/>
        <w:t>В период проведения процедуры закупки сравнительные испытания не проводятся.</w:t>
      </w:r>
    </w:p>
    <w:p w14:paraId="17D1FD35" w14:textId="77777777" w:rsidR="002E3E96" w:rsidRPr="00E57289" w:rsidRDefault="002E3E96" w:rsidP="002E3E96">
      <w:pPr>
        <w:widowControl w:val="0"/>
        <w:ind w:firstLine="709"/>
        <w:jc w:val="both"/>
      </w:pPr>
      <w:r>
        <w:t xml:space="preserve">6.2 </w:t>
      </w:r>
      <w:r w:rsidRPr="00472E30">
        <w:t xml:space="preserve">Цены предложений </w:t>
      </w:r>
      <w:r w:rsidRPr="00D531DF">
        <w:rPr>
          <w:b/>
          <w:bCs/>
        </w:rPr>
        <w:t>для резидентов РБ – бел. рубли</w:t>
      </w:r>
      <w:r>
        <w:t>, для</w:t>
      </w:r>
      <w:r w:rsidRPr="00472E30">
        <w:t xml:space="preserve"> нерезидентов Республики Беларусь –  рубли РФ, евро, доллары США, китайский юань</w:t>
      </w:r>
      <w:r w:rsidRPr="00E57289">
        <w:t>.</w:t>
      </w:r>
    </w:p>
    <w:p w14:paraId="21B68CF4" w14:textId="6DEB8D34" w:rsidR="002E3E96" w:rsidRDefault="002E3E96" w:rsidP="007E4372">
      <w:pPr>
        <w:pStyle w:val="a5"/>
        <w:ind w:left="0" w:firstLine="709"/>
        <w:jc w:val="both"/>
      </w:pPr>
    </w:p>
    <w:p w14:paraId="1F67623B" w14:textId="76D8A711" w:rsidR="007E4372" w:rsidRPr="007E4372" w:rsidRDefault="002E3E96" w:rsidP="002E3E96">
      <w:pPr>
        <w:pStyle w:val="a5"/>
        <w:ind w:left="0" w:firstLine="709"/>
        <w:jc w:val="both"/>
        <w:rPr>
          <w:b/>
          <w:bCs/>
        </w:rPr>
      </w:pPr>
      <w:r>
        <w:t xml:space="preserve">6.3 </w:t>
      </w:r>
      <w:r w:rsidR="00066895">
        <w:t xml:space="preserve">В случае невыполнения квалификационных требований, Заказчик отклоняет предложение участника, как не соответствующее квалификационным требованиям документации о закупке. </w:t>
      </w:r>
    </w:p>
    <w:p w14:paraId="2FEFBDC7" w14:textId="3C7D4290" w:rsidR="00D03CC1" w:rsidRPr="00E57289" w:rsidRDefault="007E4372" w:rsidP="00714E9C">
      <w:pPr>
        <w:pStyle w:val="a5"/>
        <w:ind w:left="0" w:firstLine="709"/>
        <w:jc w:val="both"/>
      </w:pPr>
      <w:r>
        <w:rPr>
          <w:b/>
        </w:rPr>
        <w:t>7</w:t>
      </w:r>
      <w:r w:rsidR="00FF2537" w:rsidRPr="00E57289">
        <w:rPr>
          <w:b/>
        </w:rPr>
        <w:t xml:space="preserve">. </w:t>
      </w:r>
      <w:r w:rsidR="00D03CC1" w:rsidRPr="00714E9C">
        <w:rPr>
          <w:b/>
        </w:rPr>
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результатам работы и иные требования, связанные с определением соответствия поставляемого товара потребностям предприятия:</w:t>
      </w:r>
      <w:r w:rsidR="00D03CC1" w:rsidRPr="00E57289">
        <w:t xml:space="preserve"> </w:t>
      </w:r>
    </w:p>
    <w:p w14:paraId="1B504085" w14:textId="77777777" w:rsidR="00D03CC1" w:rsidRPr="00714E9C" w:rsidRDefault="00D03CC1" w:rsidP="00605C85">
      <w:pPr>
        <w:pStyle w:val="a5"/>
        <w:ind w:left="0" w:firstLine="709"/>
        <w:jc w:val="both"/>
        <w:rPr>
          <w:spacing w:val="-5"/>
        </w:rPr>
      </w:pPr>
      <w:r w:rsidRPr="00714E9C">
        <w:rPr>
          <w:spacing w:val="-5"/>
        </w:rPr>
        <w:t xml:space="preserve">   </w:t>
      </w:r>
      <w:r w:rsidR="00714E9C" w:rsidRPr="00E57289">
        <w:t>–</w:t>
      </w:r>
      <w:r w:rsidR="00605C85">
        <w:rPr>
          <w:spacing w:val="-5"/>
        </w:rPr>
        <w:t xml:space="preserve"> </w:t>
      </w:r>
      <w:r w:rsidRPr="00714E9C">
        <w:rPr>
          <w:spacing w:val="-5"/>
        </w:rPr>
        <w:t>Качество и технические характеристики инструмента  должны соответствовать требованиям ГОСТ или иной НТД и подтверждаться соответствующим документом (сертификат качества, сертификат соответствия, паспорт или др.</w:t>
      </w:r>
      <w:r w:rsidR="0061165C">
        <w:rPr>
          <w:spacing w:val="-5"/>
        </w:rPr>
        <w:t xml:space="preserve"> </w:t>
      </w:r>
      <w:r w:rsidRPr="00714E9C">
        <w:rPr>
          <w:spacing w:val="-5"/>
        </w:rPr>
        <w:t>документами);</w:t>
      </w:r>
    </w:p>
    <w:p w14:paraId="70C7F29C" w14:textId="77777777" w:rsidR="00D03CC1" w:rsidRPr="00714E9C" w:rsidRDefault="00D03CC1" w:rsidP="00605C85">
      <w:pPr>
        <w:pStyle w:val="a5"/>
        <w:ind w:left="0" w:firstLine="709"/>
        <w:jc w:val="both"/>
      </w:pPr>
      <w:r w:rsidRPr="00714E9C">
        <w:rPr>
          <w:spacing w:val="-5"/>
        </w:rPr>
        <w:t xml:space="preserve">   </w:t>
      </w:r>
      <w:r w:rsidR="00714E9C" w:rsidRPr="00E57289">
        <w:t>–</w:t>
      </w:r>
      <w:r w:rsidR="00605C85">
        <w:t xml:space="preserve"> </w:t>
      </w:r>
      <w:r w:rsidRPr="00714E9C">
        <w:t>Упаковка и маркировка продукции должна соответствовать действующей на предприятии-изготовителе нормативно-технической документации;</w:t>
      </w:r>
    </w:p>
    <w:p w14:paraId="41B34D62" w14:textId="77777777" w:rsidR="002C0977" w:rsidRDefault="00D03CC1" w:rsidP="00605C85">
      <w:pPr>
        <w:pStyle w:val="a5"/>
        <w:ind w:left="0" w:firstLine="709"/>
        <w:jc w:val="both"/>
      </w:pPr>
      <w:r w:rsidRPr="00714E9C">
        <w:t xml:space="preserve"> </w:t>
      </w:r>
      <w:r w:rsidR="00714E9C" w:rsidRPr="00E57289">
        <w:t>–</w:t>
      </w:r>
      <w:r w:rsidRPr="00714E9C">
        <w:t xml:space="preserve"> </w:t>
      </w:r>
      <w:r w:rsidR="00605C85">
        <w:t xml:space="preserve"> </w:t>
      </w:r>
      <w:r w:rsidRPr="00714E9C">
        <w:t xml:space="preserve">Товар должен быть упакован в тару, обеспечивающую сохранность товара при перевозке.  </w:t>
      </w:r>
    </w:p>
    <w:p w14:paraId="16AC90D4" w14:textId="5EDB192C" w:rsidR="00B11DB4" w:rsidRDefault="002C0977" w:rsidP="00605C85">
      <w:pPr>
        <w:pStyle w:val="a5"/>
        <w:ind w:left="0" w:firstLine="709"/>
        <w:jc w:val="both"/>
      </w:pPr>
      <w:r>
        <w:t>- Аналогичные товары должны быть схожи с оцениваемыми товарами по основным характеристикам, выполнять те же функции, что и оцениваемые товары и в полной мере быть технически взаимозаменяемы.</w:t>
      </w:r>
      <w:r w:rsidR="00D03CC1" w:rsidRPr="00714E9C">
        <w:t xml:space="preserve">  </w:t>
      </w:r>
    </w:p>
    <w:p w14:paraId="16618660" w14:textId="1682E4A4" w:rsidR="00066895" w:rsidRPr="00714E9C" w:rsidRDefault="00066895" w:rsidP="00605C85">
      <w:pPr>
        <w:pStyle w:val="a5"/>
        <w:ind w:left="0" w:firstLine="709"/>
        <w:jc w:val="both"/>
      </w:pPr>
      <w:r>
        <w:t>- Участник процедуры закупки должен предоставить полную техническую информацию по предлагаемому инструменту: каталоги, технические описания и др.</w:t>
      </w:r>
    </w:p>
    <w:p w14:paraId="753CE1E4" w14:textId="48043CF6" w:rsidR="001138FF" w:rsidRPr="00E57289" w:rsidRDefault="007E4372" w:rsidP="00E57289">
      <w:pPr>
        <w:spacing w:line="300" w:lineRule="exact"/>
        <w:ind w:firstLine="709"/>
        <w:jc w:val="both"/>
      </w:pPr>
      <w:r>
        <w:rPr>
          <w:b/>
        </w:rPr>
        <w:t>8</w:t>
      </w:r>
      <w:r w:rsidR="00016571" w:rsidRPr="00E57289">
        <w:rPr>
          <w:b/>
        </w:rPr>
        <w:t>.</w:t>
      </w:r>
      <w:r w:rsidR="001138FF" w:rsidRPr="00E57289">
        <w:t xml:space="preserve"> </w:t>
      </w:r>
      <w:r w:rsidR="001138FF" w:rsidRPr="00E57289">
        <w:rPr>
          <w:b/>
        </w:rPr>
        <w:t>Неотъемлемой частью документации является проект договора</w:t>
      </w:r>
      <w:r w:rsidR="001138FF" w:rsidRPr="00E57289">
        <w:t xml:space="preserve">, разработанный в соответствии с требованиями законодательства и </w:t>
      </w:r>
      <w:r w:rsidR="00714E9C">
        <w:t xml:space="preserve">особенностями предмета закупки </w:t>
      </w:r>
      <w:r w:rsidR="001138FF" w:rsidRPr="00E57289">
        <w:t>(прилагается).</w:t>
      </w:r>
    </w:p>
    <w:p w14:paraId="3BB2CF9B" w14:textId="77777777" w:rsidR="00C21715" w:rsidRPr="00E57289" w:rsidRDefault="001138FF" w:rsidP="00E57289">
      <w:pPr>
        <w:ind w:firstLine="709"/>
        <w:jc w:val="both"/>
      </w:pPr>
      <w:r w:rsidRPr="00E57289">
        <w:t xml:space="preserve">В целях определения окончательного содержания условий договора, не </w:t>
      </w:r>
      <w:r w:rsidR="00542E60" w:rsidRPr="00E57289">
        <w:t xml:space="preserve">влияющих на </w:t>
      </w:r>
      <w:r w:rsidRPr="00E57289">
        <w:t xml:space="preserve">определение победителя, участникам процедур предоставляется право по согласованию с </w:t>
      </w:r>
      <w:r w:rsidR="007F6907">
        <w:tab/>
      </w:r>
      <w:r w:rsidRPr="00E57289">
        <w:t xml:space="preserve">заказчиком изменять и (или) дополнять условия проекта договора на закупку, предлагаемом заказчиком в составе документации о закупке. </w:t>
      </w:r>
    </w:p>
    <w:p w14:paraId="55D336D0" w14:textId="77777777" w:rsidR="002F55CB" w:rsidRPr="00E57289" w:rsidRDefault="00C21715" w:rsidP="00E57289">
      <w:pPr>
        <w:pStyle w:val="justify"/>
        <w:spacing w:before="0" w:beforeAutospacing="0" w:after="0" w:afterAutospacing="0"/>
        <w:ind w:firstLine="709"/>
        <w:jc w:val="both"/>
        <w:rPr>
          <w:color w:val="000000"/>
        </w:rPr>
      </w:pPr>
      <w:r w:rsidRPr="00E57289">
        <w:rPr>
          <w:color w:val="000000"/>
        </w:rPr>
        <w:t>При</w:t>
      </w:r>
      <w:r w:rsidRPr="00E57289">
        <w:rPr>
          <w:bCs/>
          <w:color w:val="000000"/>
        </w:rPr>
        <w:t xml:space="preserve"> подаче своих предложений участники выражают согласие на заключение договора на закупку на условиях проекта договора</w:t>
      </w:r>
      <w:r w:rsidRPr="00E57289">
        <w:rPr>
          <w:color w:val="000000"/>
        </w:rPr>
        <w:t>, который разрабатывает Заказчик и включает в состав документов, представляемых участникам для подготовки и подачи предложений. Данное согласие участника рассматривается как добровольное принятие на себя обязательства заключить договор на закупку при выборе участника победителем. (</w:t>
      </w:r>
      <w:hyperlink r:id="rId8" w:anchor="a2607" w:tooltip="+" w:history="1">
        <w:r w:rsidRPr="0061165C">
          <w:rPr>
            <w:rStyle w:val="a3"/>
            <w:color w:val="auto"/>
            <w:u w:val="none"/>
          </w:rPr>
          <w:t>п.1</w:t>
        </w:r>
      </w:hyperlink>
      <w:r w:rsidRPr="00E57289">
        <w:rPr>
          <w:color w:val="000000"/>
        </w:rPr>
        <w:t xml:space="preserve"> ст.391 Гражданского кодекса Республики Беларусь). </w:t>
      </w:r>
    </w:p>
    <w:p w14:paraId="22EAAAAC" w14:textId="4E3ACAEC" w:rsidR="007C5AE8" w:rsidRPr="00E57289" w:rsidRDefault="007E4372" w:rsidP="00E57289">
      <w:pPr>
        <w:spacing w:line="300" w:lineRule="exact"/>
        <w:ind w:firstLine="709"/>
        <w:jc w:val="both"/>
        <w:rPr>
          <w:u w:val="single"/>
        </w:rPr>
      </w:pPr>
      <w:r>
        <w:rPr>
          <w:b/>
        </w:rPr>
        <w:t>9</w:t>
      </w:r>
      <w:r w:rsidR="00016571" w:rsidRPr="00E57289">
        <w:rPr>
          <w:b/>
        </w:rPr>
        <w:t>.</w:t>
      </w:r>
      <w:r w:rsidR="00AC10D2" w:rsidRPr="00E57289">
        <w:rPr>
          <w:b/>
        </w:rPr>
        <w:t xml:space="preserve"> Срок действия предложения: </w:t>
      </w:r>
      <w:r w:rsidR="00714E9C">
        <w:t>должен составлять не менее</w:t>
      </w:r>
      <w:r w:rsidR="007C5AE8" w:rsidRPr="00E57289">
        <w:t xml:space="preserve"> </w:t>
      </w:r>
      <w:r w:rsidR="0061165C">
        <w:t>9</w:t>
      </w:r>
      <w:r w:rsidR="00714E9C">
        <w:t>0 календарных дней.</w:t>
      </w:r>
    </w:p>
    <w:p w14:paraId="1FA24B8C" w14:textId="1F228A7B" w:rsidR="008916D6" w:rsidRPr="00E57289" w:rsidRDefault="007E4372" w:rsidP="00605C85">
      <w:pPr>
        <w:ind w:firstLine="709"/>
        <w:jc w:val="both"/>
        <w:rPr>
          <w:b/>
          <w:u w:val="single"/>
        </w:rPr>
      </w:pPr>
      <w:r>
        <w:rPr>
          <w:b/>
        </w:rPr>
        <w:t>10</w:t>
      </w:r>
      <w:r w:rsidR="008916D6" w:rsidRPr="00E57289">
        <w:rPr>
          <w:b/>
        </w:rPr>
        <w:t xml:space="preserve">.Приоритетные условия поставки: </w:t>
      </w:r>
      <w:r w:rsidR="00714E9C" w:rsidRPr="00714E9C">
        <w:t>группы C, D (Инкотермс-2010</w:t>
      </w:r>
      <w:r w:rsidR="00C84D71" w:rsidRPr="00C84D71">
        <w:t xml:space="preserve">) </w:t>
      </w:r>
      <w:r w:rsidR="00C84D71">
        <w:t>до склада покупателя</w:t>
      </w:r>
      <w:r w:rsidR="0061165C">
        <w:t xml:space="preserve"> г. Гомель</w:t>
      </w:r>
      <w:r w:rsidR="00C84D71">
        <w:t>.</w:t>
      </w:r>
      <w:r w:rsidR="00D03CC1" w:rsidRPr="00714E9C">
        <w:t xml:space="preserve"> </w:t>
      </w:r>
      <w:r w:rsidR="00C84D71">
        <w:t xml:space="preserve">Поставка в течение </w:t>
      </w:r>
      <w:r w:rsidR="001067A6">
        <w:t>30</w:t>
      </w:r>
      <w:r w:rsidR="00B02500">
        <w:t>-</w:t>
      </w:r>
      <w:r w:rsidR="001067A6">
        <w:t>60</w:t>
      </w:r>
      <w:r w:rsidR="00D03CC1" w:rsidRPr="00714E9C">
        <w:t xml:space="preserve"> </w:t>
      </w:r>
      <w:r w:rsidR="00D03CC1" w:rsidRPr="00714E9C">
        <w:rPr>
          <w:spacing w:val="-9"/>
        </w:rPr>
        <w:t>календарных дней с момента получения заявки</w:t>
      </w:r>
      <w:r w:rsidR="00D03CC1" w:rsidRPr="00714E9C">
        <w:t xml:space="preserve"> после подписания договора на поставку.</w:t>
      </w:r>
      <w:r w:rsidR="00D03CC1" w:rsidRPr="00E57289">
        <w:rPr>
          <w:i/>
          <w:u w:val="single"/>
        </w:rPr>
        <w:t xml:space="preserve">                                                                                                    </w:t>
      </w:r>
    </w:p>
    <w:p w14:paraId="30390324" w14:textId="6B7ED6C8" w:rsidR="008916D6" w:rsidRDefault="00C84D71" w:rsidP="00E57289">
      <w:pPr>
        <w:spacing w:line="300" w:lineRule="exact"/>
        <w:ind w:firstLine="709"/>
        <w:jc w:val="both"/>
        <w:rPr>
          <w:u w:val="single"/>
        </w:rPr>
      </w:pPr>
      <w:r>
        <w:rPr>
          <w:b/>
        </w:rPr>
        <w:t>1</w:t>
      </w:r>
      <w:r w:rsidR="00066895">
        <w:rPr>
          <w:b/>
        </w:rPr>
        <w:t>1</w:t>
      </w:r>
      <w:r w:rsidR="008916D6" w:rsidRPr="00E57289">
        <w:rPr>
          <w:b/>
        </w:rPr>
        <w:t xml:space="preserve">. Место поставки: </w:t>
      </w:r>
      <w:r w:rsidR="008916D6" w:rsidRPr="00E57289">
        <w:rPr>
          <w:u w:val="single"/>
        </w:rPr>
        <w:t>г.</w:t>
      </w:r>
      <w:r w:rsidR="0061165C">
        <w:rPr>
          <w:u w:val="single"/>
        </w:rPr>
        <w:t xml:space="preserve"> </w:t>
      </w:r>
      <w:r w:rsidR="008916D6" w:rsidRPr="00E57289">
        <w:rPr>
          <w:u w:val="single"/>
        </w:rPr>
        <w:t>Гомель, ул.</w:t>
      </w:r>
      <w:r w:rsidR="0061165C">
        <w:rPr>
          <w:u w:val="single"/>
        </w:rPr>
        <w:t xml:space="preserve"> </w:t>
      </w:r>
      <w:r w:rsidR="008916D6" w:rsidRPr="00E57289">
        <w:rPr>
          <w:u w:val="single"/>
        </w:rPr>
        <w:t>Шоссейная, 41</w:t>
      </w:r>
    </w:p>
    <w:p w14:paraId="163A4848" w14:textId="553C5833" w:rsidR="00323124" w:rsidRDefault="00C84D71" w:rsidP="00C84D71">
      <w:pPr>
        <w:pStyle w:val="a5"/>
        <w:ind w:left="0" w:firstLine="709"/>
      </w:pPr>
      <w:r w:rsidRPr="00C84D71">
        <w:rPr>
          <w:b/>
        </w:rPr>
        <w:t>1</w:t>
      </w:r>
      <w:r w:rsidR="00066895">
        <w:rPr>
          <w:b/>
        </w:rPr>
        <w:t>2</w:t>
      </w:r>
      <w:r w:rsidRPr="00C84D71">
        <w:rPr>
          <w:b/>
        </w:rPr>
        <w:t xml:space="preserve">. </w:t>
      </w:r>
      <w:r w:rsidR="00095050" w:rsidRPr="00095050">
        <w:rPr>
          <w:b/>
        </w:rPr>
        <w:t>Порядок, дата и время окончания срока подготовки и подачи предложений на участие в процедуре закупки:</w:t>
      </w:r>
      <w:r w:rsidR="00095050">
        <w:t xml:space="preserve"> </w:t>
      </w:r>
      <w:r w:rsidR="00095050" w:rsidRPr="00095050">
        <w:t xml:space="preserve">Предложения принимаются по эл. почте </w:t>
      </w:r>
      <w:hyperlink r:id="rId9" w:history="1">
        <w:r w:rsidR="00095050" w:rsidRPr="00095050">
          <w:rPr>
            <w:rStyle w:val="a3"/>
            <w:color w:val="000000" w:themeColor="text1"/>
          </w:rPr>
          <w:t>iu@gomselmash.b</w:t>
        </w:r>
      </w:hyperlink>
      <w:r w:rsidR="00095050" w:rsidRPr="00095050">
        <w:rPr>
          <w:color w:val="000000" w:themeColor="text1"/>
          <w:u w:val="single"/>
        </w:rPr>
        <w:t>y</w:t>
      </w:r>
      <w:r w:rsidR="00095050" w:rsidRPr="00095050">
        <w:t xml:space="preserve"> или по факсу (0232)59-</w:t>
      </w:r>
      <w:r w:rsidR="002C2474">
        <w:t>28</w:t>
      </w:r>
      <w:r w:rsidR="00095050" w:rsidRPr="00095050">
        <w:t>-</w:t>
      </w:r>
      <w:r w:rsidR="002C2474">
        <w:t>30</w:t>
      </w:r>
      <w:r w:rsidR="00095050" w:rsidRPr="00095050">
        <w:rPr>
          <w:color w:val="FF0000"/>
        </w:rPr>
        <w:t xml:space="preserve"> </w:t>
      </w:r>
      <w:r w:rsidR="00095050" w:rsidRPr="00095050">
        <w:t xml:space="preserve">до </w:t>
      </w:r>
      <w:r w:rsidR="00FE6047">
        <w:t>1</w:t>
      </w:r>
      <w:r w:rsidR="0032487D">
        <w:t>6</w:t>
      </w:r>
      <w:r w:rsidR="00095050" w:rsidRPr="00095050">
        <w:t xml:space="preserve">ч.00мин. </w:t>
      </w:r>
      <w:r w:rsidR="001067A6">
        <w:t>18</w:t>
      </w:r>
      <w:r w:rsidR="00095050" w:rsidRPr="00095050">
        <w:t>.</w:t>
      </w:r>
      <w:r w:rsidR="00D92578">
        <w:t>0</w:t>
      </w:r>
      <w:r w:rsidR="001067A6">
        <w:t>3</w:t>
      </w:r>
      <w:r w:rsidR="00095050" w:rsidRPr="00095050">
        <w:t>.202</w:t>
      </w:r>
      <w:r w:rsidR="00A45CD5">
        <w:t>6</w:t>
      </w:r>
      <w:r w:rsidR="00095050" w:rsidRPr="00095050">
        <w:t>г (по местному</w:t>
      </w:r>
      <w:r w:rsidR="00323124">
        <w:t xml:space="preserve"> времени). </w:t>
      </w:r>
    </w:p>
    <w:p w14:paraId="54F3C194" w14:textId="429EBBC7" w:rsidR="007A18A8" w:rsidRPr="00C84D71" w:rsidRDefault="00C84D71" w:rsidP="007A18A8">
      <w:pPr>
        <w:pStyle w:val="a5"/>
        <w:ind w:left="0" w:firstLine="709"/>
      </w:pPr>
      <w:r>
        <w:rPr>
          <w:b/>
        </w:rPr>
        <w:t>1</w:t>
      </w:r>
      <w:r w:rsidR="00066895">
        <w:rPr>
          <w:b/>
        </w:rPr>
        <w:t>3</w:t>
      </w:r>
      <w:r w:rsidR="008916D6" w:rsidRPr="00E57289">
        <w:rPr>
          <w:b/>
        </w:rPr>
        <w:t xml:space="preserve">. </w:t>
      </w:r>
      <w:r>
        <w:rPr>
          <w:b/>
        </w:rPr>
        <w:t>Условия</w:t>
      </w:r>
      <w:r w:rsidRPr="00C84D71">
        <w:rPr>
          <w:b/>
        </w:rPr>
        <w:t xml:space="preserve"> оплаты товара: </w:t>
      </w:r>
      <w:r w:rsidR="007A18A8" w:rsidRPr="00C84D71">
        <w:rPr>
          <w:bCs/>
        </w:rPr>
        <w:t>Оплата производится в безналичном порядке на расчетный счет поставщика</w:t>
      </w:r>
      <w:r w:rsidR="007A18A8">
        <w:rPr>
          <w:bCs/>
        </w:rPr>
        <w:t xml:space="preserve">, условия оплаты – </w:t>
      </w:r>
      <w:r w:rsidR="001067A6">
        <w:rPr>
          <w:bCs/>
        </w:rPr>
        <w:t>отсрочка</w:t>
      </w:r>
      <w:r w:rsidR="007A18A8">
        <w:t>.</w:t>
      </w:r>
      <w:r w:rsidR="007A18A8" w:rsidRPr="00C84D71">
        <w:t xml:space="preserve"> </w:t>
      </w:r>
    </w:p>
    <w:p w14:paraId="26563949" w14:textId="785290FC" w:rsidR="00881481" w:rsidRPr="00E57289" w:rsidRDefault="00B94D4D" w:rsidP="0039241E">
      <w:pPr>
        <w:pStyle w:val="a5"/>
        <w:ind w:left="0" w:firstLine="709"/>
        <w:rPr>
          <w:u w:val="single"/>
        </w:rPr>
      </w:pPr>
      <w:r>
        <w:rPr>
          <w:b/>
        </w:rPr>
        <w:t>1</w:t>
      </w:r>
      <w:r w:rsidR="00066895">
        <w:rPr>
          <w:b/>
        </w:rPr>
        <w:t>4</w:t>
      </w:r>
      <w:r w:rsidR="00CB3C58" w:rsidRPr="00E57289">
        <w:rPr>
          <w:b/>
        </w:rPr>
        <w:t xml:space="preserve">. </w:t>
      </w:r>
      <w:r w:rsidR="004A7825" w:rsidRPr="00E57289">
        <w:rPr>
          <w:b/>
        </w:rPr>
        <w:t>Срок</w:t>
      </w:r>
      <w:r w:rsidR="00CB3C58" w:rsidRPr="00E57289">
        <w:rPr>
          <w:b/>
        </w:rPr>
        <w:t xml:space="preserve"> заключения</w:t>
      </w:r>
      <w:r w:rsidR="004A7825" w:rsidRPr="00E57289">
        <w:rPr>
          <w:b/>
        </w:rPr>
        <w:t xml:space="preserve"> договора</w:t>
      </w:r>
      <w:r w:rsidR="00CB3C58" w:rsidRPr="00E57289">
        <w:rPr>
          <w:b/>
        </w:rPr>
        <w:t xml:space="preserve">: </w:t>
      </w:r>
      <w:r w:rsidR="00AC10D2" w:rsidRPr="00C84D71">
        <w:t xml:space="preserve">договор на закупку может быть заключен не ранее чем через </w:t>
      </w:r>
      <w:r w:rsidR="00DF19BE">
        <w:t>три</w:t>
      </w:r>
      <w:r w:rsidR="00AC10D2" w:rsidRPr="00C84D71">
        <w:t xml:space="preserve"> </w:t>
      </w:r>
      <w:r w:rsidR="00D45FFD" w:rsidRPr="00C84D71">
        <w:t>рабочих</w:t>
      </w:r>
      <w:r w:rsidR="00AC10D2" w:rsidRPr="00C84D71">
        <w:t xml:space="preserve"> дн</w:t>
      </w:r>
      <w:r w:rsidR="00DF19BE">
        <w:t>я после выбора победителя(победителей) при осуществлении конкурентной процедуры закупки</w:t>
      </w:r>
      <w:r w:rsidR="00AC10D2" w:rsidRPr="00C84D71">
        <w:t>.</w:t>
      </w:r>
    </w:p>
    <w:p w14:paraId="54E07C49" w14:textId="62DD7C6D" w:rsidR="00CC67BE" w:rsidRPr="00E57289" w:rsidRDefault="00B94D4D" w:rsidP="00E57289">
      <w:pPr>
        <w:spacing w:line="300" w:lineRule="exact"/>
        <w:ind w:firstLine="709"/>
        <w:jc w:val="both"/>
        <w:rPr>
          <w:b/>
        </w:rPr>
      </w:pPr>
      <w:r>
        <w:rPr>
          <w:b/>
        </w:rPr>
        <w:t>1</w:t>
      </w:r>
      <w:r w:rsidR="00066895">
        <w:rPr>
          <w:b/>
        </w:rPr>
        <w:t>5</w:t>
      </w:r>
      <w:r w:rsidR="006231D3" w:rsidRPr="00E57289">
        <w:rPr>
          <w:b/>
        </w:rPr>
        <w:t>.</w:t>
      </w:r>
      <w:r>
        <w:rPr>
          <w:b/>
        </w:rPr>
        <w:t xml:space="preserve"> </w:t>
      </w:r>
      <w:r w:rsidR="00D77F89" w:rsidRPr="00E57289">
        <w:rPr>
          <w:b/>
        </w:rPr>
        <w:t>Требования по составлению</w:t>
      </w:r>
      <w:r w:rsidR="006231D3" w:rsidRPr="00E57289">
        <w:rPr>
          <w:b/>
        </w:rPr>
        <w:t xml:space="preserve"> предложения</w:t>
      </w:r>
      <w:r w:rsidR="00D77F89" w:rsidRPr="00E57289">
        <w:rPr>
          <w:b/>
        </w:rPr>
        <w:t xml:space="preserve">: </w:t>
      </w:r>
    </w:p>
    <w:p w14:paraId="430CE365" w14:textId="77777777" w:rsidR="00FD0568" w:rsidRPr="00E57289" w:rsidRDefault="006231D3" w:rsidP="00E57289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E57289">
        <w:t>П</w:t>
      </w:r>
      <w:r w:rsidR="00D77F89" w:rsidRPr="00E57289">
        <w:t>редложение составляется на одном из государственных языков Республики Беларусь (русский, белорусский) и заверяется печатью организации.</w:t>
      </w:r>
      <w:r w:rsidR="00FD0568" w:rsidRPr="00E57289">
        <w:rPr>
          <w:i/>
          <w:iCs/>
        </w:rPr>
        <w:t xml:space="preserve"> </w:t>
      </w:r>
      <w:r w:rsidR="00FD0568" w:rsidRPr="00E57289">
        <w:rPr>
          <w:iCs/>
        </w:rPr>
        <w:t>Вся иная документация, связанная с предложениями участников, на иностранных языках должна иметь перевод на русский и (или) белорусский языки.</w:t>
      </w:r>
    </w:p>
    <w:p w14:paraId="607C8297" w14:textId="77777777" w:rsidR="00D77F89" w:rsidRPr="00605C85" w:rsidRDefault="006231D3" w:rsidP="00E57289">
      <w:pPr>
        <w:spacing w:line="300" w:lineRule="exact"/>
        <w:ind w:firstLine="709"/>
        <w:jc w:val="both"/>
        <w:rPr>
          <w:u w:val="single"/>
        </w:rPr>
      </w:pPr>
      <w:r w:rsidRPr="00605C85">
        <w:rPr>
          <w:u w:val="single"/>
        </w:rPr>
        <w:t>П</w:t>
      </w:r>
      <w:r w:rsidR="00D77F89" w:rsidRPr="00605C85">
        <w:rPr>
          <w:u w:val="single"/>
        </w:rPr>
        <w:t>редложение должно содержать:</w:t>
      </w:r>
    </w:p>
    <w:p w14:paraId="23AAC016" w14:textId="77777777" w:rsidR="00D77F89" w:rsidRPr="00E57289" w:rsidRDefault="00095050" w:rsidP="002C4195">
      <w:pPr>
        <w:tabs>
          <w:tab w:val="left" w:pos="993"/>
        </w:tabs>
        <w:spacing w:line="300" w:lineRule="exact"/>
        <w:ind w:firstLine="709"/>
      </w:pPr>
      <w:r w:rsidRPr="00E57289">
        <w:lastRenderedPageBreak/>
        <w:t>–</w:t>
      </w:r>
      <w:r w:rsidR="002C4195">
        <w:t xml:space="preserve"> </w:t>
      </w:r>
      <w:r w:rsidR="00D77F89" w:rsidRPr="00E57289">
        <w:t>полное наименование участника;</w:t>
      </w:r>
    </w:p>
    <w:p w14:paraId="6897CEAD" w14:textId="77777777" w:rsidR="00D77F89" w:rsidRPr="00E57289" w:rsidRDefault="00095050" w:rsidP="002C4195">
      <w:pPr>
        <w:tabs>
          <w:tab w:val="left" w:pos="993"/>
        </w:tabs>
        <w:spacing w:line="300" w:lineRule="exact"/>
        <w:ind w:firstLine="709"/>
      </w:pPr>
      <w:r w:rsidRPr="00E57289">
        <w:t>–</w:t>
      </w:r>
      <w:r w:rsidR="002C4195">
        <w:t xml:space="preserve"> </w:t>
      </w:r>
      <w:r w:rsidR="00D77F89" w:rsidRPr="00E57289">
        <w:t>статус участника по отношению к производителю поставляемого товара, в случае если учас</w:t>
      </w:r>
      <w:r w:rsidR="00FC6A79" w:rsidRPr="00E57289">
        <w:t>тник не является производителем;</w:t>
      </w:r>
    </w:p>
    <w:p w14:paraId="22E0B604" w14:textId="77777777" w:rsidR="00D77F89" w:rsidRPr="00E57289" w:rsidRDefault="00095050" w:rsidP="002C4195">
      <w:pPr>
        <w:tabs>
          <w:tab w:val="left" w:pos="993"/>
        </w:tabs>
        <w:spacing w:line="300" w:lineRule="exact"/>
        <w:ind w:firstLine="709"/>
      </w:pPr>
      <w:r w:rsidRPr="00E57289">
        <w:t>–</w:t>
      </w:r>
      <w:r w:rsidR="002C4195">
        <w:t xml:space="preserve"> </w:t>
      </w:r>
      <w:r w:rsidR="00D77F89" w:rsidRPr="00E57289">
        <w:t>юридический и почтовый адреса, контактные телефоны, факс, электронный адрес участника;</w:t>
      </w:r>
    </w:p>
    <w:p w14:paraId="21B371E6" w14:textId="77777777" w:rsidR="0061165C" w:rsidRDefault="0061165C" w:rsidP="002C4195">
      <w:pPr>
        <w:pStyle w:val="a5"/>
        <w:tabs>
          <w:tab w:val="left" w:pos="993"/>
        </w:tabs>
        <w:ind w:left="0" w:firstLine="709"/>
      </w:pPr>
      <w:r w:rsidRPr="00E57289">
        <w:t>–</w:t>
      </w:r>
      <w:r w:rsidR="002C4195">
        <w:rPr>
          <w:i/>
        </w:rPr>
        <w:t xml:space="preserve"> </w:t>
      </w:r>
      <w:r w:rsidR="00043AB8" w:rsidRPr="0061165C">
        <w:t>исходящий номер и дату, сс</w:t>
      </w:r>
      <w:r>
        <w:t>ылку на номер процедуры закупки;</w:t>
      </w:r>
    </w:p>
    <w:p w14:paraId="7C25521A" w14:textId="77777777" w:rsidR="0061165C" w:rsidRDefault="0061165C" w:rsidP="002C4195">
      <w:pPr>
        <w:pStyle w:val="a5"/>
        <w:tabs>
          <w:tab w:val="left" w:pos="993"/>
        </w:tabs>
        <w:ind w:left="0" w:firstLine="709"/>
      </w:pPr>
      <w:r w:rsidRPr="00E57289">
        <w:t>–</w:t>
      </w:r>
      <w:r w:rsidR="002C4195">
        <w:t xml:space="preserve"> </w:t>
      </w:r>
      <w:r w:rsidR="00043AB8" w:rsidRPr="0061165C">
        <w:t>наименов</w:t>
      </w:r>
      <w:r>
        <w:t>ание и обозначение инструмента;</w:t>
      </w:r>
    </w:p>
    <w:p w14:paraId="3ECBAF93" w14:textId="77777777" w:rsidR="0061165C" w:rsidRDefault="0061165C" w:rsidP="002C4195">
      <w:pPr>
        <w:pStyle w:val="a5"/>
        <w:tabs>
          <w:tab w:val="left" w:pos="993"/>
        </w:tabs>
        <w:ind w:left="0" w:firstLine="709"/>
      </w:pPr>
      <w:r w:rsidRPr="00E57289">
        <w:t>–</w:t>
      </w:r>
      <w:r>
        <w:t xml:space="preserve"> </w:t>
      </w:r>
      <w:r w:rsidR="00043AB8" w:rsidRPr="0061165C">
        <w:t>наименование и страна происхождения производителя инструмента</w:t>
      </w:r>
      <w:r>
        <w:t>;</w:t>
      </w:r>
    </w:p>
    <w:p w14:paraId="271B6542" w14:textId="77777777" w:rsidR="0061165C" w:rsidRDefault="0061165C" w:rsidP="002C4195">
      <w:pPr>
        <w:pStyle w:val="a5"/>
        <w:tabs>
          <w:tab w:val="left" w:pos="993"/>
        </w:tabs>
        <w:ind w:left="0" w:firstLine="709"/>
      </w:pPr>
      <w:r w:rsidRPr="00E57289">
        <w:t>–</w:t>
      </w:r>
      <w:r w:rsidR="00043AB8" w:rsidRPr="0061165C">
        <w:t xml:space="preserve"> цену за единицу без НДС, размер ста</w:t>
      </w:r>
      <w:r>
        <w:t>вки НДС и стоимость инструмента;</w:t>
      </w:r>
    </w:p>
    <w:p w14:paraId="61085A0F" w14:textId="77777777" w:rsidR="0061165C" w:rsidRDefault="0061165C" w:rsidP="002C4195">
      <w:pPr>
        <w:pStyle w:val="a5"/>
        <w:tabs>
          <w:tab w:val="left" w:pos="993"/>
        </w:tabs>
        <w:ind w:left="0" w:firstLine="709"/>
      </w:pPr>
      <w:r w:rsidRPr="00E57289">
        <w:t>–</w:t>
      </w:r>
      <w:r>
        <w:t xml:space="preserve"> валюта платежа;</w:t>
      </w:r>
    </w:p>
    <w:p w14:paraId="1873DD6C" w14:textId="77777777" w:rsidR="0061165C" w:rsidRDefault="0061165C" w:rsidP="002C4195">
      <w:pPr>
        <w:pStyle w:val="a5"/>
        <w:tabs>
          <w:tab w:val="left" w:pos="993"/>
        </w:tabs>
        <w:ind w:left="0" w:firstLine="709"/>
      </w:pPr>
      <w:r w:rsidRPr="00E57289">
        <w:t>–</w:t>
      </w:r>
      <w:r>
        <w:t xml:space="preserve"> </w:t>
      </w:r>
      <w:r w:rsidR="00043AB8" w:rsidRPr="0061165C">
        <w:t>условия и сроки пос</w:t>
      </w:r>
      <w:r>
        <w:t>тавки;</w:t>
      </w:r>
    </w:p>
    <w:p w14:paraId="30024842" w14:textId="77777777" w:rsidR="00043AB8" w:rsidRPr="00043AB8" w:rsidRDefault="0061165C" w:rsidP="002C4195">
      <w:pPr>
        <w:pStyle w:val="a5"/>
        <w:tabs>
          <w:tab w:val="left" w:pos="993"/>
        </w:tabs>
        <w:ind w:left="0" w:firstLine="709"/>
        <w:rPr>
          <w:i/>
        </w:rPr>
      </w:pPr>
      <w:r w:rsidRPr="00E57289">
        <w:t>–</w:t>
      </w:r>
      <w:r w:rsidR="00043AB8" w:rsidRPr="0061165C">
        <w:t xml:space="preserve"> форму и сроки оплаты товара</w:t>
      </w:r>
      <w:r>
        <w:t>;</w:t>
      </w:r>
      <w:r w:rsidR="00043AB8" w:rsidRPr="0061165C">
        <w:t xml:space="preserve"> </w:t>
      </w:r>
    </w:p>
    <w:p w14:paraId="629AE584" w14:textId="74BC0B7B" w:rsidR="00660CCF" w:rsidRPr="00E57289" w:rsidRDefault="00B94D4D" w:rsidP="00660CCF">
      <w:pPr>
        <w:pStyle w:val="a6"/>
        <w:ind w:firstLine="709"/>
        <w:rPr>
          <w:b/>
          <w:szCs w:val="24"/>
        </w:rPr>
      </w:pPr>
      <w:r>
        <w:rPr>
          <w:b/>
          <w:szCs w:val="24"/>
        </w:rPr>
        <w:t>1</w:t>
      </w:r>
      <w:r w:rsidR="00066895">
        <w:rPr>
          <w:b/>
          <w:szCs w:val="24"/>
        </w:rPr>
        <w:t>6</w:t>
      </w:r>
      <w:r>
        <w:rPr>
          <w:b/>
          <w:szCs w:val="24"/>
        </w:rPr>
        <w:t>.</w:t>
      </w:r>
      <w:r w:rsidR="00660CCF" w:rsidRPr="00E57289">
        <w:rPr>
          <w:b/>
          <w:szCs w:val="24"/>
        </w:rPr>
        <w:t xml:space="preserve"> Валюта  предложения и валюта оценки предложений.</w:t>
      </w:r>
    </w:p>
    <w:p w14:paraId="6B63D51D" w14:textId="23D1E5C0" w:rsidR="00660CCF" w:rsidRPr="00E57289" w:rsidRDefault="00B94D4D" w:rsidP="00660CCF">
      <w:pPr>
        <w:widowControl w:val="0"/>
        <w:ind w:firstLine="709"/>
        <w:jc w:val="both"/>
      </w:pPr>
      <w:r>
        <w:t>1</w:t>
      </w:r>
      <w:r w:rsidR="00066895">
        <w:t>6</w:t>
      </w:r>
      <w:r w:rsidR="00660CCF" w:rsidRPr="00E57289">
        <w:t>.1.</w:t>
      </w:r>
      <w:r>
        <w:t xml:space="preserve"> </w:t>
      </w:r>
      <w:r w:rsidR="00232DE6" w:rsidRPr="00472E30">
        <w:t xml:space="preserve">Цены предложений </w:t>
      </w:r>
      <w:r w:rsidR="00232DE6" w:rsidRPr="00D531DF">
        <w:rPr>
          <w:b/>
          <w:bCs/>
        </w:rPr>
        <w:t>для резидентов</w:t>
      </w:r>
      <w:r w:rsidR="00D531DF" w:rsidRPr="00D531DF">
        <w:rPr>
          <w:b/>
          <w:bCs/>
        </w:rPr>
        <w:t xml:space="preserve"> РБ</w:t>
      </w:r>
      <w:r w:rsidR="00232DE6" w:rsidRPr="00D531DF">
        <w:rPr>
          <w:b/>
          <w:bCs/>
        </w:rPr>
        <w:t xml:space="preserve"> </w:t>
      </w:r>
      <w:r w:rsidR="00D92578" w:rsidRPr="00D531DF">
        <w:rPr>
          <w:b/>
          <w:bCs/>
        </w:rPr>
        <w:t>– бел. рубли</w:t>
      </w:r>
      <w:r w:rsidR="00D92578">
        <w:t>, для</w:t>
      </w:r>
      <w:r w:rsidR="00232DE6" w:rsidRPr="00472E30">
        <w:t xml:space="preserve"> нерезидентов Республики Беларусь –  рубли РФ, евро, доллары США, китайский юань</w:t>
      </w:r>
      <w:r w:rsidR="00660CCF" w:rsidRPr="00E57289">
        <w:t>.</w:t>
      </w:r>
    </w:p>
    <w:p w14:paraId="6FF3A368" w14:textId="14CBC449" w:rsidR="008759A7" w:rsidRDefault="00B94D4D" w:rsidP="00660CCF">
      <w:pPr>
        <w:pStyle w:val="a6"/>
        <w:ind w:firstLine="709"/>
        <w:rPr>
          <w:szCs w:val="24"/>
        </w:rPr>
      </w:pPr>
      <w:r>
        <w:rPr>
          <w:szCs w:val="24"/>
        </w:rPr>
        <w:t>1</w:t>
      </w:r>
      <w:r w:rsidR="00D531DF">
        <w:rPr>
          <w:szCs w:val="24"/>
        </w:rPr>
        <w:t>6</w:t>
      </w:r>
      <w:r>
        <w:rPr>
          <w:szCs w:val="24"/>
        </w:rPr>
        <w:t>.</w:t>
      </w:r>
      <w:r w:rsidR="00660CCF" w:rsidRPr="00E57289">
        <w:rPr>
          <w:szCs w:val="24"/>
        </w:rPr>
        <w:t>2. Поступившие предложения будут оцениваться в белорусских рублях по курсу Национального Банка Республики Беларусь, действующего на дату проведения оценки.</w:t>
      </w:r>
    </w:p>
    <w:p w14:paraId="70D0BFF2" w14:textId="74D181A0" w:rsidR="00660CCF" w:rsidRDefault="00FC4E20" w:rsidP="00FC4E20">
      <w:pPr>
        <w:shd w:val="clear" w:color="auto" w:fill="FFFFFF"/>
        <w:jc w:val="both"/>
      </w:pPr>
      <w:r w:rsidRPr="00FC4E20">
        <w:rPr>
          <w:b/>
        </w:rPr>
        <w:t xml:space="preserve">            </w:t>
      </w:r>
      <w:r w:rsidR="00B94D4D">
        <w:rPr>
          <w:b/>
        </w:rPr>
        <w:t>1</w:t>
      </w:r>
      <w:r w:rsidR="00D531DF">
        <w:rPr>
          <w:b/>
        </w:rPr>
        <w:t>7</w:t>
      </w:r>
      <w:r w:rsidR="00660CCF" w:rsidRPr="00B94D4D">
        <w:rPr>
          <w:b/>
        </w:rPr>
        <w:t>. Порядок формирования цены предложения:</w:t>
      </w:r>
      <w:r w:rsidR="00D92578">
        <w:rPr>
          <w:b/>
        </w:rPr>
        <w:t xml:space="preserve"> </w:t>
      </w:r>
      <w:r w:rsidR="008759A7">
        <w:t>В</w:t>
      </w:r>
      <w:r w:rsidR="00D92578">
        <w:t xml:space="preserve"> </w:t>
      </w:r>
      <w:r w:rsidR="008759A7">
        <w:t xml:space="preserve">рамках проводимой процедуры Заказчик имеет право провести переговоры по снижению цены и улучшению иных существенных условий путем направления участникам писем с предложением о снижении цены и улучшении иных условий. </w:t>
      </w:r>
    </w:p>
    <w:p w14:paraId="136087CD" w14:textId="1606BE5F" w:rsidR="00D92578" w:rsidRPr="00D92578" w:rsidRDefault="00D92578" w:rsidP="00FC4E20">
      <w:pPr>
        <w:shd w:val="clear" w:color="auto" w:fill="FFFFFF"/>
        <w:jc w:val="both"/>
      </w:pPr>
      <w:r w:rsidRPr="00D92578">
        <w:t xml:space="preserve">            1</w:t>
      </w:r>
      <w:r w:rsidR="00D531DF">
        <w:t>7</w:t>
      </w:r>
      <w:r w:rsidRPr="00D92578">
        <w:t>.1.</w:t>
      </w:r>
      <w:r>
        <w:t xml:space="preserve"> Признать победителем единственного участника конкурентной процедуры закупки, в том числе в отношении части (лота) предмета закупки и заключения с ним договора на закупку, если его предложение соответствует предмету закупки.</w:t>
      </w:r>
    </w:p>
    <w:p w14:paraId="48E67827" w14:textId="77777777" w:rsidR="005C26BD" w:rsidRPr="00E57289" w:rsidRDefault="004963A0" w:rsidP="00E57289">
      <w:pPr>
        <w:shd w:val="clear" w:color="auto" w:fill="FFFFFF"/>
        <w:ind w:firstLine="709"/>
        <w:jc w:val="both"/>
      </w:pPr>
      <w:r>
        <w:rPr>
          <w:b/>
        </w:rPr>
        <w:t>18</w:t>
      </w:r>
      <w:r w:rsidR="005C26BD" w:rsidRPr="00E57289">
        <w:rPr>
          <w:b/>
        </w:rPr>
        <w:t xml:space="preserve">. Разъяснения предложений: </w:t>
      </w:r>
      <w:r w:rsidR="005C26BD" w:rsidRPr="00E57289">
        <w:rPr>
          <w:color w:val="000000"/>
        </w:rPr>
        <w:t>Участник процедуры закупки вправе обратиться к заказчику с письменным (электронным) запросом о разъяснении документации о закупке</w:t>
      </w:r>
      <w:r w:rsidR="00473E58" w:rsidRPr="00E57289">
        <w:rPr>
          <w:color w:val="000000"/>
        </w:rPr>
        <w:t xml:space="preserve"> до </w:t>
      </w:r>
      <w:r w:rsidR="00473E58" w:rsidRPr="00E57289">
        <w:t>даты окончания срока, установленного для подготовки и подачи предложений на участие в процедуре закупки.</w:t>
      </w:r>
      <w:r w:rsidR="005C26BD" w:rsidRPr="00E57289">
        <w:t xml:space="preserve">  </w:t>
      </w:r>
    </w:p>
    <w:p w14:paraId="4C9C4C67" w14:textId="77777777" w:rsidR="00077D5C" w:rsidRPr="00E57289" w:rsidRDefault="004963A0" w:rsidP="00E57289">
      <w:pPr>
        <w:shd w:val="clear" w:color="auto" w:fill="FFFFFF"/>
        <w:ind w:firstLine="709"/>
        <w:jc w:val="both"/>
        <w:rPr>
          <w:color w:val="000000"/>
        </w:rPr>
      </w:pPr>
      <w:r>
        <w:rPr>
          <w:b/>
        </w:rPr>
        <w:t>19</w:t>
      </w:r>
      <w:r w:rsidR="006231D3" w:rsidRPr="00E57289">
        <w:rPr>
          <w:b/>
        </w:rPr>
        <w:t xml:space="preserve">. </w:t>
      </w:r>
      <w:r w:rsidR="00B50492" w:rsidRPr="00E57289">
        <w:rPr>
          <w:b/>
        </w:rPr>
        <w:t>Информация о допуске юридических и физических лиц:</w:t>
      </w:r>
      <w:r w:rsidR="00B50492" w:rsidRPr="00E57289">
        <w:t xml:space="preserve"> </w:t>
      </w:r>
      <w:r w:rsidR="005E2633" w:rsidRPr="00E57289">
        <w:t xml:space="preserve">в соответствии с п.2.5. </w:t>
      </w:r>
      <w:r w:rsidR="00077D5C" w:rsidRPr="00E57289">
        <w:rPr>
          <w:color w:val="000000"/>
        </w:rPr>
        <w:t>Постановления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</w:t>
      </w:r>
      <w:r w:rsidR="000D3788" w:rsidRPr="00E57289">
        <w:rPr>
          <w:color w:val="000000"/>
        </w:rPr>
        <w:t xml:space="preserve"> (далее</w:t>
      </w:r>
      <w:r w:rsidR="00660CCF">
        <w:rPr>
          <w:color w:val="000000"/>
        </w:rPr>
        <w:t xml:space="preserve"> </w:t>
      </w:r>
      <w:r w:rsidR="000D3788" w:rsidRPr="00E57289">
        <w:rPr>
          <w:color w:val="000000"/>
        </w:rPr>
        <w:t>- постановление №229)</w:t>
      </w:r>
      <w:r w:rsidR="00077D5C" w:rsidRPr="00E57289">
        <w:rPr>
          <w:color w:val="000000"/>
        </w:rPr>
        <w:t>.</w:t>
      </w:r>
    </w:p>
    <w:p w14:paraId="232BFC43" w14:textId="77777777" w:rsidR="0031275D" w:rsidRDefault="004963A0" w:rsidP="005168D7">
      <w:pPr>
        <w:spacing w:line="300" w:lineRule="exact"/>
        <w:ind w:firstLine="709"/>
        <w:jc w:val="both"/>
      </w:pPr>
      <w:r>
        <w:rPr>
          <w:b/>
          <w:color w:val="000000"/>
        </w:rPr>
        <w:t>20</w:t>
      </w:r>
      <w:r w:rsidR="00077D5C" w:rsidRPr="00E57289">
        <w:rPr>
          <w:b/>
          <w:color w:val="000000"/>
        </w:rPr>
        <w:t xml:space="preserve">. Критерии </w:t>
      </w:r>
      <w:r w:rsidR="00D959A6" w:rsidRPr="00E57289">
        <w:rPr>
          <w:b/>
          <w:color w:val="000000"/>
        </w:rPr>
        <w:t xml:space="preserve">и способ </w:t>
      </w:r>
      <w:r w:rsidR="00077D5C" w:rsidRPr="00E57289">
        <w:rPr>
          <w:b/>
          <w:color w:val="000000"/>
        </w:rPr>
        <w:t xml:space="preserve">оценки </w:t>
      </w:r>
      <w:r w:rsidR="00D959A6" w:rsidRPr="00E57289">
        <w:rPr>
          <w:b/>
          <w:color w:val="000000"/>
        </w:rPr>
        <w:t>предложений участников:</w:t>
      </w:r>
      <w:r w:rsidR="00D959A6" w:rsidRPr="00E57289">
        <w:t xml:space="preserve"> наименьшая цена предложения (</w:t>
      </w:r>
      <w:r w:rsidR="00016571" w:rsidRPr="00E57289">
        <w:t>без учета НДС, с</w:t>
      </w:r>
      <w:r w:rsidR="00D959A6" w:rsidRPr="00E57289">
        <w:t xml:space="preserve"> учетом ТЗР, таможенной пошлины и др. обязательных платежей). Выбор</w:t>
      </w:r>
      <w:r w:rsidR="009B44B7" w:rsidRPr="00E57289">
        <w:t xml:space="preserve"> </w:t>
      </w:r>
      <w:r w:rsidR="00D959A6" w:rsidRPr="00E57289">
        <w:t xml:space="preserve">победителя по процедуре производится путем составления конкурентного листа и сравнения по ценовым параметрам. </w:t>
      </w:r>
    </w:p>
    <w:p w14:paraId="69795EF1" w14:textId="77777777" w:rsidR="00232DE6" w:rsidRDefault="00232DE6" w:rsidP="00232DE6">
      <w:pPr>
        <w:shd w:val="clear" w:color="auto" w:fill="FFFFFF"/>
        <w:ind w:firstLine="709"/>
        <w:jc w:val="both"/>
      </w:pPr>
      <w:r w:rsidRPr="00232DE6">
        <w:rPr>
          <w:b/>
        </w:rPr>
        <w:t>21</w:t>
      </w:r>
      <w:r>
        <w:t>.</w:t>
      </w:r>
      <w:r w:rsidRPr="00232DE6">
        <w:rPr>
          <w:b/>
        </w:rPr>
        <w:t xml:space="preserve"> </w:t>
      </w:r>
      <w:r w:rsidRPr="00F371AE">
        <w:rPr>
          <w:b/>
        </w:rPr>
        <w:t>При проведении</w:t>
      </w:r>
      <w:r>
        <w:t xml:space="preserve"> </w:t>
      </w:r>
      <w:r w:rsidRPr="00F371AE">
        <w:rPr>
          <w:b/>
        </w:rPr>
        <w:t>процедуры закупки</w:t>
      </w:r>
      <w:r>
        <w:t xml:space="preserve"> товаров, включенных в приложение к постановлению Совета Министров Республики Беларусь от 14 февраля 2022г. №80 «О подтверждении производства промышленной продукции на территории Республики Беларусь», </w:t>
      </w:r>
      <w:r w:rsidRPr="009C7B2D">
        <w:rPr>
          <w:b/>
        </w:rPr>
        <w:t>применяется преференциальная поправка в размере 15 процентов</w:t>
      </w:r>
      <w:r>
        <w:t xml:space="preserve"> к цене предложения участника процедуры закупки, предлагающего производимый им товар, при условии предоставления одного из документов:</w:t>
      </w:r>
    </w:p>
    <w:p w14:paraId="703C4420" w14:textId="77777777" w:rsidR="00232DE6" w:rsidRDefault="00232DE6" w:rsidP="00232DE6">
      <w:pPr>
        <w:shd w:val="clear" w:color="auto" w:fill="FFFFFF"/>
        <w:ind w:firstLine="709"/>
        <w:jc w:val="both"/>
      </w:pPr>
      <w:r>
        <w:t>- для товаров, происходящих из Республики Беларусь и включенных в приложение к постановлению Совета Министров Республики Беларусь от 14 февраля 2022г. №80, - акт экспертизы о соответствии производимой промышленной продукции требованиям, предъявляемым в целях её отнесения к продукции, произведенной на территории Республики Беларусь, выданный Белорусской торгово-промышленной палатой или её унитарными предприятиями, либо его копия;</w:t>
      </w:r>
    </w:p>
    <w:p w14:paraId="530E7423" w14:textId="77777777" w:rsidR="00232DE6" w:rsidRDefault="00232DE6" w:rsidP="00232DE6">
      <w:pPr>
        <w:shd w:val="clear" w:color="auto" w:fill="FFFFFF"/>
        <w:ind w:firstLine="709"/>
        <w:jc w:val="both"/>
      </w:pPr>
      <w:r>
        <w:t>- для товаров, происходящих из государств – членов Евразийского экономического союза, в том числе из Республики Беларусь, - выписка из евразийского реестра промышленных товаров  государств –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2020г. №105.</w:t>
      </w:r>
    </w:p>
    <w:p w14:paraId="6C8A4DEF" w14:textId="77777777" w:rsidR="00232DE6" w:rsidRDefault="00232DE6" w:rsidP="00232DE6">
      <w:pPr>
        <w:shd w:val="clear" w:color="auto" w:fill="FFFFFF"/>
        <w:ind w:firstLine="709"/>
        <w:jc w:val="both"/>
      </w:pPr>
      <w:r>
        <w:lastRenderedPageBreak/>
        <w:t>При применении преференциальной поправки цены предложений участников процедур закупок для целей оценки и сравнения предложений уменьшаются на 15 процентов.</w:t>
      </w:r>
    </w:p>
    <w:p w14:paraId="5F3016AD" w14:textId="6D5BE58E" w:rsidR="00D531DF" w:rsidRDefault="00232DE6" w:rsidP="00232DE6">
      <w:pPr>
        <w:shd w:val="clear" w:color="auto" w:fill="FFFFFF"/>
        <w:ind w:firstLine="709"/>
        <w:jc w:val="both"/>
        <w:rPr>
          <w:b/>
        </w:rPr>
      </w:pPr>
      <w:r>
        <w:t>В случае выбора победителем участника, заявившего о своем праве на применение преференциальной поправки и подтвердившего такое право, договор заключается с ним по цене предложения такого участника процедуры закупки.</w:t>
      </w:r>
    </w:p>
    <w:p w14:paraId="00D4E527" w14:textId="77777777" w:rsidR="00E837D7" w:rsidRDefault="00AF6DCD" w:rsidP="00232DE6">
      <w:pPr>
        <w:shd w:val="clear" w:color="auto" w:fill="FFFFFF"/>
        <w:ind w:firstLine="709"/>
        <w:jc w:val="both"/>
        <w:rPr>
          <w:b/>
        </w:rPr>
      </w:pPr>
      <w:r w:rsidRPr="00AF6DCD">
        <w:rPr>
          <w:b/>
        </w:rPr>
        <w:t>22.Товары иностранного</w:t>
      </w:r>
      <w:r>
        <w:rPr>
          <w:b/>
        </w:rPr>
        <w:t xml:space="preserve"> </w:t>
      </w:r>
      <w:r w:rsidRPr="00AF6DCD">
        <w:rPr>
          <w:b/>
        </w:rPr>
        <w:t>происхождения.</w:t>
      </w:r>
    </w:p>
    <w:p w14:paraId="0267C929" w14:textId="77777777" w:rsidR="00AF6DCD" w:rsidRDefault="00AF6DCD" w:rsidP="00AF6DCD">
      <w:pPr>
        <w:pStyle w:val="underpoint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 xml:space="preserve">  К участию в процедуре закупок </w:t>
      </w:r>
      <w:r w:rsidR="00571AAC">
        <w:rPr>
          <w:color w:val="000000"/>
          <w:lang w:val="ru-RU"/>
        </w:rPr>
        <w:t xml:space="preserve">допускаются </w:t>
      </w:r>
      <w:r>
        <w:rPr>
          <w:color w:val="000000"/>
        </w:rPr>
        <w:t>товары согласно приложению 3</w:t>
      </w:r>
      <w:r>
        <w:rPr>
          <w:color w:val="000000"/>
          <w:vertAlign w:val="superscript"/>
        </w:rPr>
        <w:t>1</w:t>
      </w:r>
      <w:r>
        <w:rPr>
          <w:color w:val="000000"/>
        </w:rPr>
        <w:t> </w:t>
      </w:r>
      <w:r w:rsidR="00DC1D0F">
        <w:rPr>
          <w:color w:val="000000"/>
          <w:lang w:val="ru-RU"/>
        </w:rPr>
        <w:t xml:space="preserve">к Постановлению Совета Министров республики Беларусь №229 от 15.03.2012г </w:t>
      </w:r>
      <w:r>
        <w:rPr>
          <w:color w:val="000000"/>
        </w:rPr>
        <w:t>иностранного происхождения (за исключением происходящих из государств, товарам из которых предоставлен национальный режим в соответствии с международными договорами Республики Беларусь) и поставщики, предлагающие такие товары, допускаются к участию в процедурах закупок (за исключением процедуры закупки из одного источника) в случае, если для участия в таких процедурах закупок подано менее двух предложений, содержащих информацию о поставке товара, происходящего из Республики Беларусь либо государств, товарам из которых предоставлен национальный режим в соответствии с международными договорами Республики Беларусь, и соответствующих требованиям документации о закупке.</w:t>
      </w:r>
    </w:p>
    <w:p w14:paraId="629CE204" w14:textId="77777777" w:rsidR="00AF6DCD" w:rsidRDefault="00AF6DCD" w:rsidP="00AF6DCD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Условие допуска товаров иностранного происхождения, предусмотренное в части первой настоящего подпункта, не применяется в случае отсутствия производства закупаемого товара на территории Республики Беларусь, подтверждаемого сведениями из Государственной системы каталогизации продукции Республики Беларусь. Данные сведения оформляются в виде справки, подписанной уполномоченным лицом организации.</w:t>
      </w:r>
    </w:p>
    <w:p w14:paraId="37979AAA" w14:textId="77777777" w:rsidR="00AF6DCD" w:rsidRPr="00DC1D0F" w:rsidRDefault="00AF6DCD" w:rsidP="00AF6DCD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Страна происхождения товара подтверждается участником процедуры закупки путем предоставления в предложении одного из документов, указанных в части второй подпункта 2.16 </w:t>
      </w:r>
      <w:r w:rsidR="00571AAC">
        <w:rPr>
          <w:color w:val="000000"/>
        </w:rPr>
        <w:t>Постановления №229.</w:t>
      </w:r>
    </w:p>
    <w:p w14:paraId="4E1549DE" w14:textId="77777777" w:rsidR="004335AE" w:rsidRDefault="004335AE" w:rsidP="00AF6DCD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 участию в процедуре закупки допускаются поставщики, предлагающие товары, происходящие из Республики Беларусь, а также государств, товарам из которых предоставляется национальный режим в соответствии с международными договорами Республики Беларусь.</w:t>
      </w:r>
    </w:p>
    <w:p w14:paraId="21BFA8E2" w14:textId="77777777" w:rsidR="00AF6DCD" w:rsidRPr="00AF6DCD" w:rsidRDefault="004335AE" w:rsidP="000A7441">
      <w:pPr>
        <w:pStyle w:val="newncpi"/>
        <w:spacing w:before="0" w:beforeAutospacing="0" w:after="0" w:afterAutospacing="0"/>
        <w:ind w:firstLine="567"/>
        <w:jc w:val="both"/>
        <w:rPr>
          <w:b/>
        </w:rPr>
      </w:pPr>
      <w:r>
        <w:rPr>
          <w:color w:val="000000"/>
        </w:rPr>
        <w:t>В случае, если товар происходит не из государств , указанных в части первой настоящего подпункта, стоимостью свыше 2000 базовы</w:t>
      </w:r>
      <w:r w:rsidR="00355080">
        <w:rPr>
          <w:color w:val="000000"/>
        </w:rPr>
        <w:t xml:space="preserve">х величин поставщики, предлагающие такие товары, </w:t>
      </w:r>
      <w:r w:rsidR="00AA03C3">
        <w:rPr>
          <w:color w:val="000000"/>
        </w:rPr>
        <w:t>допускаются</w:t>
      </w:r>
      <w:r w:rsidR="000A7441">
        <w:rPr>
          <w:color w:val="000000"/>
        </w:rPr>
        <w:t xml:space="preserve"> к участию в процедуре закупке после согласования такого участия с Комиссией по вопросом промышленной политики, образованной в соответствии с постановлением Совета Министров Республики Беларусь от 22.06.2015г. №525 «О Комиссии по вопросам промышленной политики»</w:t>
      </w:r>
      <w:r w:rsidR="00355080">
        <w:rPr>
          <w:color w:val="000000"/>
        </w:rPr>
        <w:t xml:space="preserve"> </w:t>
      </w:r>
    </w:p>
    <w:p w14:paraId="50BEBAC5" w14:textId="77777777" w:rsidR="00DA57D0" w:rsidRDefault="004963A0" w:rsidP="00B94D4D">
      <w:pPr>
        <w:spacing w:line="300" w:lineRule="exact"/>
        <w:ind w:firstLine="709"/>
        <w:jc w:val="both"/>
        <w:rPr>
          <w:b/>
        </w:rPr>
      </w:pPr>
      <w:r>
        <w:rPr>
          <w:b/>
          <w:color w:val="000000"/>
        </w:rPr>
        <w:t>2</w:t>
      </w:r>
      <w:r w:rsidR="000A7441">
        <w:rPr>
          <w:b/>
          <w:color w:val="000000"/>
        </w:rPr>
        <w:t>3</w:t>
      </w:r>
      <w:r w:rsidR="00DA57D0" w:rsidRPr="00E57289">
        <w:rPr>
          <w:b/>
          <w:color w:val="000000"/>
        </w:rPr>
        <w:t>.</w:t>
      </w:r>
      <w:r w:rsidR="00DA57D0" w:rsidRPr="00E57289">
        <w:rPr>
          <w:color w:val="000000"/>
        </w:rPr>
        <w:t xml:space="preserve"> </w:t>
      </w:r>
      <w:r w:rsidR="00DA57D0" w:rsidRPr="00E57289">
        <w:rPr>
          <w:b/>
        </w:rPr>
        <w:t>В случае невыполнения квалификационный требований, Заказчик имеет право отклонить предложение участника, как не соответствующее квалификационным требованиям документации о закупке.</w:t>
      </w:r>
    </w:p>
    <w:p w14:paraId="400FFB25" w14:textId="77777777" w:rsidR="004D6F49" w:rsidRDefault="00DA57D0" w:rsidP="004D6F49">
      <w:pPr>
        <w:shd w:val="clear" w:color="auto" w:fill="FFFFFF"/>
        <w:ind w:firstLine="709"/>
        <w:jc w:val="center"/>
        <w:rPr>
          <w:color w:val="000000"/>
          <w:u w:val="single"/>
        </w:rPr>
      </w:pPr>
      <w:r w:rsidRPr="00B94D4D">
        <w:rPr>
          <w:color w:val="000000"/>
          <w:u w:val="single"/>
        </w:rPr>
        <w:t>Документация о закупке  предоставляется безвозмездно.</w:t>
      </w:r>
    </w:p>
    <w:p w14:paraId="4022A3A4" w14:textId="77777777" w:rsidR="00724378" w:rsidRDefault="00724378" w:rsidP="004D6F49">
      <w:pPr>
        <w:shd w:val="clear" w:color="auto" w:fill="FFFFFF"/>
        <w:ind w:firstLine="709"/>
        <w:jc w:val="center"/>
        <w:rPr>
          <w:color w:val="000000"/>
          <w:u w:val="single"/>
        </w:rPr>
      </w:pPr>
    </w:p>
    <w:p w14:paraId="0BECA552" w14:textId="77777777" w:rsidR="000F520B" w:rsidRDefault="000F520B" w:rsidP="004D6F49">
      <w:pPr>
        <w:shd w:val="clear" w:color="auto" w:fill="FFFFFF"/>
        <w:ind w:firstLine="709"/>
        <w:jc w:val="center"/>
        <w:rPr>
          <w:i/>
          <w:vertAlign w:val="superscript"/>
        </w:rPr>
      </w:pPr>
    </w:p>
    <w:p w14:paraId="108EECFF" w14:textId="50DBF765" w:rsidR="000A7441" w:rsidRDefault="001067A6" w:rsidP="000803E8">
      <w:pPr>
        <w:pStyle w:val="a5"/>
        <w:ind w:left="720" w:hanging="720"/>
      </w:pPr>
      <w:r>
        <w:t>И.о.н</w:t>
      </w:r>
      <w:r w:rsidR="00460FEB">
        <w:t>ачальник</w:t>
      </w:r>
      <w:r>
        <w:t>а</w:t>
      </w:r>
      <w:r w:rsidR="00460FEB">
        <w:t xml:space="preserve"> ИУ                                                                                         </w:t>
      </w:r>
      <w:r>
        <w:t>Д.М.Шакурский</w:t>
      </w:r>
    </w:p>
    <w:p w14:paraId="56269A93" w14:textId="77777777" w:rsidR="000A7441" w:rsidRDefault="000A7441" w:rsidP="000803E8">
      <w:pPr>
        <w:pStyle w:val="a5"/>
        <w:ind w:left="720" w:hanging="720"/>
      </w:pPr>
    </w:p>
    <w:p w14:paraId="2204CC20" w14:textId="77777777" w:rsidR="000803E8" w:rsidRPr="00B94D4D" w:rsidRDefault="000803E8" w:rsidP="000803E8">
      <w:pPr>
        <w:pStyle w:val="a5"/>
        <w:ind w:left="720" w:hanging="720"/>
      </w:pPr>
      <w:r w:rsidRPr="00B94D4D">
        <w:tab/>
      </w:r>
      <w:r w:rsidRPr="00B94D4D">
        <w:tab/>
      </w:r>
      <w:r w:rsidRPr="00B94D4D">
        <w:tab/>
      </w:r>
      <w:r w:rsidRPr="00B94D4D">
        <w:tab/>
      </w:r>
      <w:r w:rsidRPr="00B94D4D">
        <w:tab/>
        <w:t xml:space="preserve"> </w:t>
      </w:r>
    </w:p>
    <w:p w14:paraId="2D17AF7C" w14:textId="77777777" w:rsidR="0006625E" w:rsidRDefault="000803E8" w:rsidP="000803E8">
      <w:pPr>
        <w:spacing w:line="300" w:lineRule="exact"/>
        <w:jc w:val="both"/>
      </w:pPr>
      <w:r w:rsidRPr="00B94D4D">
        <w:t>Исполнитель</w:t>
      </w:r>
      <w:r w:rsidRPr="00B94D4D">
        <w:tab/>
      </w:r>
      <w:r w:rsidRPr="00B94D4D">
        <w:tab/>
        <w:t xml:space="preserve">                                 </w:t>
      </w:r>
      <w:r w:rsidR="00043AB8" w:rsidRPr="00B94D4D">
        <w:t xml:space="preserve">                               </w:t>
      </w:r>
      <w:r w:rsidR="00B94D4D">
        <w:t xml:space="preserve">                       </w:t>
      </w:r>
      <w:r w:rsidR="00D10BF2">
        <w:t>М.А.Колотова</w:t>
      </w:r>
      <w:r w:rsidRPr="00B94D4D">
        <w:t xml:space="preserve"> </w:t>
      </w:r>
    </w:p>
    <w:sectPr w:rsidR="0006625E" w:rsidSect="00AF6DCD">
      <w:footerReference w:type="default" r:id="rId10"/>
      <w:pgSz w:w="11906" w:h="16838" w:code="9"/>
      <w:pgMar w:top="56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1D68" w14:textId="77777777" w:rsidR="006853CD" w:rsidRDefault="006853CD" w:rsidP="0031275D">
      <w:r>
        <w:separator/>
      </w:r>
    </w:p>
  </w:endnote>
  <w:endnote w:type="continuationSeparator" w:id="0">
    <w:p w14:paraId="7AC72A3C" w14:textId="77777777" w:rsidR="006853CD" w:rsidRDefault="006853CD" w:rsidP="0031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4B83" w14:textId="77777777" w:rsidR="0031275D" w:rsidRDefault="0031275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6449" w14:textId="77777777" w:rsidR="006853CD" w:rsidRDefault="006853CD" w:rsidP="0031275D">
      <w:r>
        <w:separator/>
      </w:r>
    </w:p>
  </w:footnote>
  <w:footnote w:type="continuationSeparator" w:id="0">
    <w:p w14:paraId="600CA225" w14:textId="77777777" w:rsidR="006853CD" w:rsidRDefault="006853CD" w:rsidP="0031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4AC"/>
    <w:multiLevelType w:val="hybridMultilevel"/>
    <w:tmpl w:val="026AFFC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456432"/>
    <w:multiLevelType w:val="hybridMultilevel"/>
    <w:tmpl w:val="44E688CA"/>
    <w:lvl w:ilvl="0" w:tplc="5392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B4EC966">
      <w:numFmt w:val="none"/>
      <w:lvlText w:val=""/>
      <w:lvlJc w:val="left"/>
      <w:pPr>
        <w:tabs>
          <w:tab w:val="num" w:pos="360"/>
        </w:tabs>
      </w:pPr>
    </w:lvl>
    <w:lvl w:ilvl="2" w:tplc="C316CE66">
      <w:numFmt w:val="none"/>
      <w:lvlText w:val=""/>
      <w:lvlJc w:val="left"/>
      <w:pPr>
        <w:tabs>
          <w:tab w:val="num" w:pos="360"/>
        </w:tabs>
      </w:pPr>
    </w:lvl>
    <w:lvl w:ilvl="3" w:tplc="9E8CEE94">
      <w:numFmt w:val="none"/>
      <w:lvlText w:val=""/>
      <w:lvlJc w:val="left"/>
      <w:pPr>
        <w:tabs>
          <w:tab w:val="num" w:pos="360"/>
        </w:tabs>
      </w:pPr>
    </w:lvl>
    <w:lvl w:ilvl="4" w:tplc="3B0CC8DA">
      <w:numFmt w:val="none"/>
      <w:lvlText w:val=""/>
      <w:lvlJc w:val="left"/>
      <w:pPr>
        <w:tabs>
          <w:tab w:val="num" w:pos="360"/>
        </w:tabs>
      </w:pPr>
    </w:lvl>
    <w:lvl w:ilvl="5" w:tplc="F21840BC">
      <w:numFmt w:val="none"/>
      <w:lvlText w:val=""/>
      <w:lvlJc w:val="left"/>
      <w:pPr>
        <w:tabs>
          <w:tab w:val="num" w:pos="360"/>
        </w:tabs>
      </w:pPr>
    </w:lvl>
    <w:lvl w:ilvl="6" w:tplc="FCDAEEC4">
      <w:numFmt w:val="none"/>
      <w:lvlText w:val=""/>
      <w:lvlJc w:val="left"/>
      <w:pPr>
        <w:tabs>
          <w:tab w:val="num" w:pos="360"/>
        </w:tabs>
      </w:pPr>
    </w:lvl>
    <w:lvl w:ilvl="7" w:tplc="9B42E060">
      <w:numFmt w:val="none"/>
      <w:lvlText w:val=""/>
      <w:lvlJc w:val="left"/>
      <w:pPr>
        <w:tabs>
          <w:tab w:val="num" w:pos="360"/>
        </w:tabs>
      </w:pPr>
    </w:lvl>
    <w:lvl w:ilvl="8" w:tplc="5816A25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EA12EF3"/>
    <w:multiLevelType w:val="hybridMultilevel"/>
    <w:tmpl w:val="5FF6BF3A"/>
    <w:lvl w:ilvl="0" w:tplc="82AEAC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8CF51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5F"/>
    <w:rsid w:val="0000589A"/>
    <w:rsid w:val="0001490D"/>
    <w:rsid w:val="00014C43"/>
    <w:rsid w:val="000164B1"/>
    <w:rsid w:val="00016571"/>
    <w:rsid w:val="00016A49"/>
    <w:rsid w:val="00016C29"/>
    <w:rsid w:val="000233D2"/>
    <w:rsid w:val="00026203"/>
    <w:rsid w:val="00026EEB"/>
    <w:rsid w:val="00030B3F"/>
    <w:rsid w:val="000340FA"/>
    <w:rsid w:val="00036D6C"/>
    <w:rsid w:val="00041C64"/>
    <w:rsid w:val="00042185"/>
    <w:rsid w:val="00043AB8"/>
    <w:rsid w:val="00046303"/>
    <w:rsid w:val="0004655B"/>
    <w:rsid w:val="00060293"/>
    <w:rsid w:val="0006625E"/>
    <w:rsid w:val="00066895"/>
    <w:rsid w:val="00077D5C"/>
    <w:rsid w:val="000803E8"/>
    <w:rsid w:val="000847C4"/>
    <w:rsid w:val="000867AB"/>
    <w:rsid w:val="00090374"/>
    <w:rsid w:val="00095050"/>
    <w:rsid w:val="00095264"/>
    <w:rsid w:val="00095728"/>
    <w:rsid w:val="00096ED8"/>
    <w:rsid w:val="00097BC5"/>
    <w:rsid w:val="000A55E7"/>
    <w:rsid w:val="000A60F6"/>
    <w:rsid w:val="000A7441"/>
    <w:rsid w:val="000B6971"/>
    <w:rsid w:val="000B6CB6"/>
    <w:rsid w:val="000C18C8"/>
    <w:rsid w:val="000C26D4"/>
    <w:rsid w:val="000C6743"/>
    <w:rsid w:val="000D10DD"/>
    <w:rsid w:val="000D2BBA"/>
    <w:rsid w:val="000D3788"/>
    <w:rsid w:val="000E197A"/>
    <w:rsid w:val="000E537A"/>
    <w:rsid w:val="000F520B"/>
    <w:rsid w:val="000F53F6"/>
    <w:rsid w:val="000F685F"/>
    <w:rsid w:val="00104662"/>
    <w:rsid w:val="001067A6"/>
    <w:rsid w:val="001138FF"/>
    <w:rsid w:val="001178BC"/>
    <w:rsid w:val="00122E25"/>
    <w:rsid w:val="001375C4"/>
    <w:rsid w:val="0014051D"/>
    <w:rsid w:val="00150A92"/>
    <w:rsid w:val="00152D68"/>
    <w:rsid w:val="001544D4"/>
    <w:rsid w:val="00154960"/>
    <w:rsid w:val="0015632A"/>
    <w:rsid w:val="00156842"/>
    <w:rsid w:val="00160D5F"/>
    <w:rsid w:val="001618F2"/>
    <w:rsid w:val="00161DC5"/>
    <w:rsid w:val="00162C9A"/>
    <w:rsid w:val="0016454D"/>
    <w:rsid w:val="00171A06"/>
    <w:rsid w:val="00177FD1"/>
    <w:rsid w:val="001828C5"/>
    <w:rsid w:val="00183FEC"/>
    <w:rsid w:val="00185688"/>
    <w:rsid w:val="00185B42"/>
    <w:rsid w:val="0018661A"/>
    <w:rsid w:val="001935B5"/>
    <w:rsid w:val="00195DC7"/>
    <w:rsid w:val="001A1B80"/>
    <w:rsid w:val="001A2DA2"/>
    <w:rsid w:val="001A6A6C"/>
    <w:rsid w:val="001D13FE"/>
    <w:rsid w:val="001D5644"/>
    <w:rsid w:val="001D5B08"/>
    <w:rsid w:val="001E057F"/>
    <w:rsid w:val="001F0B2E"/>
    <w:rsid w:val="001F17DD"/>
    <w:rsid w:val="001F2EE4"/>
    <w:rsid w:val="002063C3"/>
    <w:rsid w:val="00210113"/>
    <w:rsid w:val="00213BF7"/>
    <w:rsid w:val="002168CA"/>
    <w:rsid w:val="00225BA5"/>
    <w:rsid w:val="002307AF"/>
    <w:rsid w:val="00232DE6"/>
    <w:rsid w:val="00240DDF"/>
    <w:rsid w:val="00260340"/>
    <w:rsid w:val="0027035A"/>
    <w:rsid w:val="00273904"/>
    <w:rsid w:val="00281F70"/>
    <w:rsid w:val="002875DA"/>
    <w:rsid w:val="00291288"/>
    <w:rsid w:val="0029145C"/>
    <w:rsid w:val="002928B5"/>
    <w:rsid w:val="002A3148"/>
    <w:rsid w:val="002A3477"/>
    <w:rsid w:val="002B5CA2"/>
    <w:rsid w:val="002C0977"/>
    <w:rsid w:val="002C1074"/>
    <w:rsid w:val="002C2474"/>
    <w:rsid w:val="002C4195"/>
    <w:rsid w:val="002C5CEB"/>
    <w:rsid w:val="002C78B3"/>
    <w:rsid w:val="002E2406"/>
    <w:rsid w:val="002E3E96"/>
    <w:rsid w:val="002F55CB"/>
    <w:rsid w:val="002F609B"/>
    <w:rsid w:val="00302B61"/>
    <w:rsid w:val="00310FEC"/>
    <w:rsid w:val="00311C80"/>
    <w:rsid w:val="0031275D"/>
    <w:rsid w:val="00320158"/>
    <w:rsid w:val="00323124"/>
    <w:rsid w:val="00323334"/>
    <w:rsid w:val="0032487D"/>
    <w:rsid w:val="00325C18"/>
    <w:rsid w:val="00327B6F"/>
    <w:rsid w:val="0034036D"/>
    <w:rsid w:val="003449B1"/>
    <w:rsid w:val="003475B7"/>
    <w:rsid w:val="00351A8F"/>
    <w:rsid w:val="00355080"/>
    <w:rsid w:val="00362594"/>
    <w:rsid w:val="0036680D"/>
    <w:rsid w:val="00367B23"/>
    <w:rsid w:val="00372529"/>
    <w:rsid w:val="00374BB6"/>
    <w:rsid w:val="003769CB"/>
    <w:rsid w:val="00383D0F"/>
    <w:rsid w:val="00387AAF"/>
    <w:rsid w:val="0039241E"/>
    <w:rsid w:val="00392481"/>
    <w:rsid w:val="0039451D"/>
    <w:rsid w:val="003A2060"/>
    <w:rsid w:val="003A492B"/>
    <w:rsid w:val="003A52C5"/>
    <w:rsid w:val="003A784F"/>
    <w:rsid w:val="003B43B8"/>
    <w:rsid w:val="003B71FE"/>
    <w:rsid w:val="003C12FB"/>
    <w:rsid w:val="003D02D5"/>
    <w:rsid w:val="003D1417"/>
    <w:rsid w:val="003E2569"/>
    <w:rsid w:val="003F1E82"/>
    <w:rsid w:val="003F2EC4"/>
    <w:rsid w:val="004009D5"/>
    <w:rsid w:val="00420072"/>
    <w:rsid w:val="004215CC"/>
    <w:rsid w:val="00423DB0"/>
    <w:rsid w:val="00431286"/>
    <w:rsid w:val="0043294A"/>
    <w:rsid w:val="004335AE"/>
    <w:rsid w:val="004427CB"/>
    <w:rsid w:val="00451DAF"/>
    <w:rsid w:val="00457FD9"/>
    <w:rsid w:val="00460FEB"/>
    <w:rsid w:val="00465AC3"/>
    <w:rsid w:val="00473E58"/>
    <w:rsid w:val="00476043"/>
    <w:rsid w:val="00482B8E"/>
    <w:rsid w:val="00483025"/>
    <w:rsid w:val="004871A0"/>
    <w:rsid w:val="0049161C"/>
    <w:rsid w:val="004917A6"/>
    <w:rsid w:val="00494C2D"/>
    <w:rsid w:val="004963A0"/>
    <w:rsid w:val="004A0846"/>
    <w:rsid w:val="004A157B"/>
    <w:rsid w:val="004A2908"/>
    <w:rsid w:val="004A55BD"/>
    <w:rsid w:val="004A778D"/>
    <w:rsid w:val="004A7825"/>
    <w:rsid w:val="004B30C5"/>
    <w:rsid w:val="004B62A3"/>
    <w:rsid w:val="004C09B3"/>
    <w:rsid w:val="004C40BF"/>
    <w:rsid w:val="004D6278"/>
    <w:rsid w:val="004D6F49"/>
    <w:rsid w:val="004E1E83"/>
    <w:rsid w:val="004E3B80"/>
    <w:rsid w:val="00503EEB"/>
    <w:rsid w:val="00505D2C"/>
    <w:rsid w:val="005115BA"/>
    <w:rsid w:val="00512599"/>
    <w:rsid w:val="0051444A"/>
    <w:rsid w:val="00514634"/>
    <w:rsid w:val="005168D7"/>
    <w:rsid w:val="005178D8"/>
    <w:rsid w:val="005203EC"/>
    <w:rsid w:val="00524E12"/>
    <w:rsid w:val="00533E34"/>
    <w:rsid w:val="00534CEF"/>
    <w:rsid w:val="00542E60"/>
    <w:rsid w:val="00547328"/>
    <w:rsid w:val="00552568"/>
    <w:rsid w:val="0055340C"/>
    <w:rsid w:val="00571AAC"/>
    <w:rsid w:val="00584311"/>
    <w:rsid w:val="0058725B"/>
    <w:rsid w:val="0059232B"/>
    <w:rsid w:val="00596AB8"/>
    <w:rsid w:val="005A084B"/>
    <w:rsid w:val="005A2719"/>
    <w:rsid w:val="005A282B"/>
    <w:rsid w:val="005A3292"/>
    <w:rsid w:val="005A509D"/>
    <w:rsid w:val="005A7AE0"/>
    <w:rsid w:val="005C1EF2"/>
    <w:rsid w:val="005C26BD"/>
    <w:rsid w:val="005C34EA"/>
    <w:rsid w:val="005C5B1D"/>
    <w:rsid w:val="005D2E4B"/>
    <w:rsid w:val="005D4681"/>
    <w:rsid w:val="005E17AE"/>
    <w:rsid w:val="005E2633"/>
    <w:rsid w:val="005E51FC"/>
    <w:rsid w:val="005F0E0C"/>
    <w:rsid w:val="005F25E7"/>
    <w:rsid w:val="005F448E"/>
    <w:rsid w:val="005F6973"/>
    <w:rsid w:val="00605C85"/>
    <w:rsid w:val="00607251"/>
    <w:rsid w:val="0061165C"/>
    <w:rsid w:val="00613FF2"/>
    <w:rsid w:val="006173FF"/>
    <w:rsid w:val="00617650"/>
    <w:rsid w:val="006231D3"/>
    <w:rsid w:val="00625477"/>
    <w:rsid w:val="006262CC"/>
    <w:rsid w:val="00627BCA"/>
    <w:rsid w:val="00637498"/>
    <w:rsid w:val="0064110A"/>
    <w:rsid w:val="00643C99"/>
    <w:rsid w:val="00651AFD"/>
    <w:rsid w:val="00660CCF"/>
    <w:rsid w:val="00661413"/>
    <w:rsid w:val="00666AFE"/>
    <w:rsid w:val="00671C55"/>
    <w:rsid w:val="00677E37"/>
    <w:rsid w:val="006853CD"/>
    <w:rsid w:val="006865E7"/>
    <w:rsid w:val="00692B41"/>
    <w:rsid w:val="00697011"/>
    <w:rsid w:val="006A0BE9"/>
    <w:rsid w:val="006A31A4"/>
    <w:rsid w:val="006A5C2F"/>
    <w:rsid w:val="006B1F44"/>
    <w:rsid w:val="006B40F1"/>
    <w:rsid w:val="006B5535"/>
    <w:rsid w:val="006B5C43"/>
    <w:rsid w:val="006C0172"/>
    <w:rsid w:val="006C76AA"/>
    <w:rsid w:val="006D6BAA"/>
    <w:rsid w:val="006E39FD"/>
    <w:rsid w:val="006E4467"/>
    <w:rsid w:val="006F0584"/>
    <w:rsid w:val="00701767"/>
    <w:rsid w:val="00702454"/>
    <w:rsid w:val="007051DA"/>
    <w:rsid w:val="007124EB"/>
    <w:rsid w:val="00712FB4"/>
    <w:rsid w:val="00713AF1"/>
    <w:rsid w:val="00714E9C"/>
    <w:rsid w:val="007227E0"/>
    <w:rsid w:val="00722A62"/>
    <w:rsid w:val="00724378"/>
    <w:rsid w:val="00733EE9"/>
    <w:rsid w:val="00740EEA"/>
    <w:rsid w:val="00741F2B"/>
    <w:rsid w:val="007519A8"/>
    <w:rsid w:val="00752A6C"/>
    <w:rsid w:val="00753220"/>
    <w:rsid w:val="0076116B"/>
    <w:rsid w:val="00765A9E"/>
    <w:rsid w:val="00772102"/>
    <w:rsid w:val="00773223"/>
    <w:rsid w:val="00776D08"/>
    <w:rsid w:val="00776FC2"/>
    <w:rsid w:val="007845B6"/>
    <w:rsid w:val="00785607"/>
    <w:rsid w:val="0079765C"/>
    <w:rsid w:val="00797BF6"/>
    <w:rsid w:val="007A13A4"/>
    <w:rsid w:val="007A18A8"/>
    <w:rsid w:val="007B6970"/>
    <w:rsid w:val="007C1EC5"/>
    <w:rsid w:val="007C2355"/>
    <w:rsid w:val="007C5AE8"/>
    <w:rsid w:val="007D2F78"/>
    <w:rsid w:val="007D5060"/>
    <w:rsid w:val="007E4372"/>
    <w:rsid w:val="007F6907"/>
    <w:rsid w:val="00804DBD"/>
    <w:rsid w:val="00805A44"/>
    <w:rsid w:val="00806AD2"/>
    <w:rsid w:val="00811BF9"/>
    <w:rsid w:val="00816220"/>
    <w:rsid w:val="00817230"/>
    <w:rsid w:val="0082341E"/>
    <w:rsid w:val="00823443"/>
    <w:rsid w:val="00825891"/>
    <w:rsid w:val="0084168E"/>
    <w:rsid w:val="00843F6A"/>
    <w:rsid w:val="008538AE"/>
    <w:rsid w:val="00864B76"/>
    <w:rsid w:val="00866FFE"/>
    <w:rsid w:val="00871151"/>
    <w:rsid w:val="00874DB1"/>
    <w:rsid w:val="0087558C"/>
    <w:rsid w:val="008758B5"/>
    <w:rsid w:val="008759A7"/>
    <w:rsid w:val="00880A7D"/>
    <w:rsid w:val="00881481"/>
    <w:rsid w:val="00884354"/>
    <w:rsid w:val="00884EDF"/>
    <w:rsid w:val="008861EA"/>
    <w:rsid w:val="00886476"/>
    <w:rsid w:val="00890027"/>
    <w:rsid w:val="008916D6"/>
    <w:rsid w:val="0089439B"/>
    <w:rsid w:val="0089505B"/>
    <w:rsid w:val="008955D5"/>
    <w:rsid w:val="008A33A7"/>
    <w:rsid w:val="008A3844"/>
    <w:rsid w:val="008A3FEE"/>
    <w:rsid w:val="008A6722"/>
    <w:rsid w:val="008B393A"/>
    <w:rsid w:val="008B5916"/>
    <w:rsid w:val="008B73E3"/>
    <w:rsid w:val="008C2618"/>
    <w:rsid w:val="008C2A14"/>
    <w:rsid w:val="008D5A7E"/>
    <w:rsid w:val="008D6CD3"/>
    <w:rsid w:val="008D7BC9"/>
    <w:rsid w:val="008E337D"/>
    <w:rsid w:val="008E3579"/>
    <w:rsid w:val="008E6AA0"/>
    <w:rsid w:val="008F155A"/>
    <w:rsid w:val="00900997"/>
    <w:rsid w:val="00910D45"/>
    <w:rsid w:val="0091372E"/>
    <w:rsid w:val="00915576"/>
    <w:rsid w:val="00920DC2"/>
    <w:rsid w:val="009224AD"/>
    <w:rsid w:val="00925DBF"/>
    <w:rsid w:val="009276AA"/>
    <w:rsid w:val="009403A0"/>
    <w:rsid w:val="009427C7"/>
    <w:rsid w:val="00956EBE"/>
    <w:rsid w:val="00963D0E"/>
    <w:rsid w:val="00964852"/>
    <w:rsid w:val="009666AE"/>
    <w:rsid w:val="0097048D"/>
    <w:rsid w:val="009804D7"/>
    <w:rsid w:val="0099203D"/>
    <w:rsid w:val="00992CDD"/>
    <w:rsid w:val="00997D88"/>
    <w:rsid w:val="009B44B7"/>
    <w:rsid w:val="009C5E4D"/>
    <w:rsid w:val="009C62C9"/>
    <w:rsid w:val="009D2F82"/>
    <w:rsid w:val="009E07D6"/>
    <w:rsid w:val="009E1623"/>
    <w:rsid w:val="009E199D"/>
    <w:rsid w:val="009E225D"/>
    <w:rsid w:val="009E22F3"/>
    <w:rsid w:val="009E2652"/>
    <w:rsid w:val="009F0EB4"/>
    <w:rsid w:val="009F2FCA"/>
    <w:rsid w:val="009F427D"/>
    <w:rsid w:val="009F62F2"/>
    <w:rsid w:val="009F76E1"/>
    <w:rsid w:val="00A00130"/>
    <w:rsid w:val="00A00C13"/>
    <w:rsid w:val="00A026CF"/>
    <w:rsid w:val="00A04038"/>
    <w:rsid w:val="00A045A9"/>
    <w:rsid w:val="00A12473"/>
    <w:rsid w:val="00A175D8"/>
    <w:rsid w:val="00A222DF"/>
    <w:rsid w:val="00A224A2"/>
    <w:rsid w:val="00A23B03"/>
    <w:rsid w:val="00A30DA4"/>
    <w:rsid w:val="00A403C3"/>
    <w:rsid w:val="00A45CD5"/>
    <w:rsid w:val="00A552A6"/>
    <w:rsid w:val="00A63402"/>
    <w:rsid w:val="00A73FDE"/>
    <w:rsid w:val="00A74A45"/>
    <w:rsid w:val="00A75FC9"/>
    <w:rsid w:val="00A770B4"/>
    <w:rsid w:val="00A83B3B"/>
    <w:rsid w:val="00A92DB8"/>
    <w:rsid w:val="00A93961"/>
    <w:rsid w:val="00A956BE"/>
    <w:rsid w:val="00A97630"/>
    <w:rsid w:val="00AA03C3"/>
    <w:rsid w:val="00AA3C13"/>
    <w:rsid w:val="00AB48CD"/>
    <w:rsid w:val="00AB566D"/>
    <w:rsid w:val="00AC10D2"/>
    <w:rsid w:val="00AC2CAE"/>
    <w:rsid w:val="00AC5FB5"/>
    <w:rsid w:val="00AD0E07"/>
    <w:rsid w:val="00AD3875"/>
    <w:rsid w:val="00AE14F5"/>
    <w:rsid w:val="00AE2EC9"/>
    <w:rsid w:val="00AE347F"/>
    <w:rsid w:val="00AF1044"/>
    <w:rsid w:val="00AF6DCD"/>
    <w:rsid w:val="00B00794"/>
    <w:rsid w:val="00B02500"/>
    <w:rsid w:val="00B11DB4"/>
    <w:rsid w:val="00B1455C"/>
    <w:rsid w:val="00B1560C"/>
    <w:rsid w:val="00B2170A"/>
    <w:rsid w:val="00B21DB7"/>
    <w:rsid w:val="00B277F1"/>
    <w:rsid w:val="00B27CEB"/>
    <w:rsid w:val="00B353E5"/>
    <w:rsid w:val="00B47D5D"/>
    <w:rsid w:val="00B50492"/>
    <w:rsid w:val="00B528E3"/>
    <w:rsid w:val="00B54778"/>
    <w:rsid w:val="00B64605"/>
    <w:rsid w:val="00B70A71"/>
    <w:rsid w:val="00B74A05"/>
    <w:rsid w:val="00B76130"/>
    <w:rsid w:val="00B76281"/>
    <w:rsid w:val="00B8455D"/>
    <w:rsid w:val="00B85F6B"/>
    <w:rsid w:val="00B906AF"/>
    <w:rsid w:val="00B90FA2"/>
    <w:rsid w:val="00B93667"/>
    <w:rsid w:val="00B94D4D"/>
    <w:rsid w:val="00BB0478"/>
    <w:rsid w:val="00BC3353"/>
    <w:rsid w:val="00BC38F0"/>
    <w:rsid w:val="00BD53CD"/>
    <w:rsid w:val="00BE2163"/>
    <w:rsid w:val="00BE4E0A"/>
    <w:rsid w:val="00BF39F5"/>
    <w:rsid w:val="00BF3E1B"/>
    <w:rsid w:val="00BF5B93"/>
    <w:rsid w:val="00C04C82"/>
    <w:rsid w:val="00C10BCC"/>
    <w:rsid w:val="00C21715"/>
    <w:rsid w:val="00C32381"/>
    <w:rsid w:val="00C44596"/>
    <w:rsid w:val="00C4584C"/>
    <w:rsid w:val="00C5451C"/>
    <w:rsid w:val="00C548B3"/>
    <w:rsid w:val="00C603F8"/>
    <w:rsid w:val="00C61C6D"/>
    <w:rsid w:val="00C62B4B"/>
    <w:rsid w:val="00C6646E"/>
    <w:rsid w:val="00C66733"/>
    <w:rsid w:val="00C716DC"/>
    <w:rsid w:val="00C73B5B"/>
    <w:rsid w:val="00C8176F"/>
    <w:rsid w:val="00C8251F"/>
    <w:rsid w:val="00C84708"/>
    <w:rsid w:val="00C84ADD"/>
    <w:rsid w:val="00C84D71"/>
    <w:rsid w:val="00C854F8"/>
    <w:rsid w:val="00C903F6"/>
    <w:rsid w:val="00C925A0"/>
    <w:rsid w:val="00C93F00"/>
    <w:rsid w:val="00C95A1B"/>
    <w:rsid w:val="00C96BD8"/>
    <w:rsid w:val="00CA290E"/>
    <w:rsid w:val="00CA300E"/>
    <w:rsid w:val="00CB3C58"/>
    <w:rsid w:val="00CC67BE"/>
    <w:rsid w:val="00CD333B"/>
    <w:rsid w:val="00CD570F"/>
    <w:rsid w:val="00CE023A"/>
    <w:rsid w:val="00CE07A0"/>
    <w:rsid w:val="00CE794E"/>
    <w:rsid w:val="00CF0078"/>
    <w:rsid w:val="00CF2A1E"/>
    <w:rsid w:val="00D0271A"/>
    <w:rsid w:val="00D03CC1"/>
    <w:rsid w:val="00D062E1"/>
    <w:rsid w:val="00D105B4"/>
    <w:rsid w:val="00D10BF2"/>
    <w:rsid w:val="00D14217"/>
    <w:rsid w:val="00D22E1F"/>
    <w:rsid w:val="00D25B2B"/>
    <w:rsid w:val="00D27754"/>
    <w:rsid w:val="00D36B0D"/>
    <w:rsid w:val="00D379E7"/>
    <w:rsid w:val="00D42110"/>
    <w:rsid w:val="00D431F2"/>
    <w:rsid w:val="00D45FFD"/>
    <w:rsid w:val="00D50441"/>
    <w:rsid w:val="00D531DF"/>
    <w:rsid w:val="00D55900"/>
    <w:rsid w:val="00D70F90"/>
    <w:rsid w:val="00D77F89"/>
    <w:rsid w:val="00D82B8D"/>
    <w:rsid w:val="00D9097A"/>
    <w:rsid w:val="00D92578"/>
    <w:rsid w:val="00D93C0C"/>
    <w:rsid w:val="00D94F6D"/>
    <w:rsid w:val="00D959A6"/>
    <w:rsid w:val="00DA4D4E"/>
    <w:rsid w:val="00DA57D0"/>
    <w:rsid w:val="00DB3893"/>
    <w:rsid w:val="00DB3C67"/>
    <w:rsid w:val="00DB4E5B"/>
    <w:rsid w:val="00DC1D0F"/>
    <w:rsid w:val="00DC39E7"/>
    <w:rsid w:val="00DC68D4"/>
    <w:rsid w:val="00DC7C02"/>
    <w:rsid w:val="00DD3BDA"/>
    <w:rsid w:val="00DE333D"/>
    <w:rsid w:val="00DE7B4A"/>
    <w:rsid w:val="00DF19BE"/>
    <w:rsid w:val="00E16B66"/>
    <w:rsid w:val="00E16D27"/>
    <w:rsid w:val="00E2316C"/>
    <w:rsid w:val="00E30368"/>
    <w:rsid w:val="00E31C10"/>
    <w:rsid w:val="00E37068"/>
    <w:rsid w:val="00E4594F"/>
    <w:rsid w:val="00E47B84"/>
    <w:rsid w:val="00E57289"/>
    <w:rsid w:val="00E60380"/>
    <w:rsid w:val="00E6260A"/>
    <w:rsid w:val="00E63163"/>
    <w:rsid w:val="00E71E8E"/>
    <w:rsid w:val="00E805EF"/>
    <w:rsid w:val="00E82CEB"/>
    <w:rsid w:val="00E837D7"/>
    <w:rsid w:val="00E90F49"/>
    <w:rsid w:val="00E90F5B"/>
    <w:rsid w:val="00EA020A"/>
    <w:rsid w:val="00EA567A"/>
    <w:rsid w:val="00EB64A3"/>
    <w:rsid w:val="00EC0AD4"/>
    <w:rsid w:val="00EC5494"/>
    <w:rsid w:val="00EC72E7"/>
    <w:rsid w:val="00ED4489"/>
    <w:rsid w:val="00EE048C"/>
    <w:rsid w:val="00EE7CA6"/>
    <w:rsid w:val="00EF199E"/>
    <w:rsid w:val="00F0071B"/>
    <w:rsid w:val="00F0529F"/>
    <w:rsid w:val="00F13C53"/>
    <w:rsid w:val="00F201A9"/>
    <w:rsid w:val="00F204A3"/>
    <w:rsid w:val="00F20557"/>
    <w:rsid w:val="00F2214A"/>
    <w:rsid w:val="00F246D0"/>
    <w:rsid w:val="00F25C34"/>
    <w:rsid w:val="00F34BD6"/>
    <w:rsid w:val="00F44934"/>
    <w:rsid w:val="00F47882"/>
    <w:rsid w:val="00F52784"/>
    <w:rsid w:val="00F55690"/>
    <w:rsid w:val="00F727E9"/>
    <w:rsid w:val="00F727F5"/>
    <w:rsid w:val="00F7768A"/>
    <w:rsid w:val="00FB081B"/>
    <w:rsid w:val="00FB39F5"/>
    <w:rsid w:val="00FB7FBE"/>
    <w:rsid w:val="00FC398E"/>
    <w:rsid w:val="00FC4E20"/>
    <w:rsid w:val="00FC6A79"/>
    <w:rsid w:val="00FD0568"/>
    <w:rsid w:val="00FD60BB"/>
    <w:rsid w:val="00FD71F6"/>
    <w:rsid w:val="00FE0976"/>
    <w:rsid w:val="00FE29AA"/>
    <w:rsid w:val="00FE6047"/>
    <w:rsid w:val="00FF0627"/>
    <w:rsid w:val="00FF2537"/>
    <w:rsid w:val="00FF33F1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0153F"/>
  <w15:docId w15:val="{C3290C48-2495-4430-8F19-B2387DE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6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685F"/>
    <w:rPr>
      <w:color w:val="0000FF"/>
      <w:u w:val="single"/>
    </w:rPr>
  </w:style>
  <w:style w:type="table" w:styleId="a4">
    <w:name w:val="Table Grid"/>
    <w:basedOn w:val="a1"/>
    <w:rsid w:val="000F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048D"/>
    <w:pPr>
      <w:ind w:left="708"/>
    </w:pPr>
  </w:style>
  <w:style w:type="paragraph" w:customStyle="1" w:styleId="newncpi">
    <w:name w:val="newncpi"/>
    <w:basedOn w:val="a"/>
    <w:rsid w:val="00A23B03"/>
    <w:pPr>
      <w:spacing w:before="100" w:beforeAutospacing="1" w:after="100" w:afterAutospacing="1"/>
    </w:pPr>
  </w:style>
  <w:style w:type="paragraph" w:customStyle="1" w:styleId="ConsPlusNonformat">
    <w:name w:val="ConsPlusNonformat"/>
    <w:rsid w:val="00BF5B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text">
    <w:name w:val="R_text Знак"/>
    <w:rsid w:val="00915576"/>
    <w:pPr>
      <w:spacing w:line="360" w:lineRule="auto"/>
      <w:ind w:firstLine="703"/>
      <w:jc w:val="both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514634"/>
    <w:pPr>
      <w:widowControl w:val="0"/>
      <w:jc w:val="both"/>
    </w:pPr>
    <w:rPr>
      <w:snapToGrid w:val="0"/>
      <w:szCs w:val="20"/>
    </w:rPr>
  </w:style>
  <w:style w:type="character" w:customStyle="1" w:styleId="a7">
    <w:name w:val="Основной текст Знак"/>
    <w:link w:val="a6"/>
    <w:rsid w:val="00514634"/>
    <w:rPr>
      <w:snapToGrid w:val="0"/>
      <w:sz w:val="24"/>
    </w:rPr>
  </w:style>
  <w:style w:type="paragraph" w:styleId="a8">
    <w:name w:val="Balloon Text"/>
    <w:basedOn w:val="a"/>
    <w:link w:val="a9"/>
    <w:rsid w:val="0006029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602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5F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C21715"/>
    <w:pPr>
      <w:spacing w:before="100" w:beforeAutospacing="1" w:after="100" w:afterAutospacing="1"/>
    </w:pPr>
  </w:style>
  <w:style w:type="character" w:styleId="aa">
    <w:name w:val="FollowedHyperlink"/>
    <w:rsid w:val="002928B5"/>
    <w:rPr>
      <w:color w:val="800080"/>
      <w:u w:val="single"/>
    </w:rPr>
  </w:style>
  <w:style w:type="paragraph" w:styleId="ab">
    <w:name w:val="header"/>
    <w:basedOn w:val="a"/>
    <w:link w:val="ac"/>
    <w:rsid w:val="003127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1275D"/>
    <w:rPr>
      <w:sz w:val="24"/>
      <w:szCs w:val="24"/>
    </w:rPr>
  </w:style>
  <w:style w:type="paragraph" w:styleId="ad">
    <w:name w:val="footer"/>
    <w:basedOn w:val="a"/>
    <w:link w:val="ae"/>
    <w:uiPriority w:val="99"/>
    <w:rsid w:val="003127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1275D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D6F49"/>
    <w:rPr>
      <w:color w:val="605E5C"/>
      <w:shd w:val="clear" w:color="auto" w:fill="E1DFDD"/>
    </w:rPr>
  </w:style>
  <w:style w:type="paragraph" w:customStyle="1" w:styleId="underpoint">
    <w:name w:val="underpoint"/>
    <w:basedOn w:val="a"/>
    <w:rsid w:val="00AF6DCD"/>
    <w:pPr>
      <w:spacing w:before="100" w:beforeAutospacing="1" w:after="100" w:afterAutospacing="1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i.by/tx.dll?d=33427&amp;a=26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u@gomselmas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2E5B-1F8F-425E-9C17-67701589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4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</vt:lpstr>
    </vt:vector>
  </TitlesOfParts>
  <Company>Home</Company>
  <LinksUpToDate>false</LinksUpToDate>
  <CharactersWithSpaces>13322</CharactersWithSpaces>
  <SharedDoc>false</SharedDoc>
  <HLinks>
    <vt:vector size="18" baseType="variant">
      <vt:variant>
        <vt:i4>7536756</vt:i4>
      </vt:variant>
      <vt:variant>
        <vt:i4>6</vt:i4>
      </vt:variant>
      <vt:variant>
        <vt:i4>0</vt:i4>
      </vt:variant>
      <vt:variant>
        <vt:i4>5</vt:i4>
      </vt:variant>
      <vt:variant>
        <vt:lpwstr>https://mart.gov.by/sites/mart/home/activities/regulation-tenders/law-expl.html</vt:lpwstr>
      </vt:variant>
      <vt:variant>
        <vt:lpwstr/>
      </vt:variant>
      <vt:variant>
        <vt:i4>3014766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consultantplus://offline/ref=DADBDE422A4F220C533288774B3764A22C6E5DBAF5AA2202438793EE782CA909BCFCu846P</vt:lpwstr>
      </vt:variant>
      <vt:variant>
        <vt:lpwstr/>
      </vt:variant>
      <vt:variant>
        <vt:i4>2621560</vt:i4>
      </vt:variant>
      <vt:variant>
        <vt:i4>0</vt:i4>
      </vt:variant>
      <vt:variant>
        <vt:i4>0</vt:i4>
      </vt:variant>
      <vt:variant>
        <vt:i4>5</vt:i4>
      </vt:variant>
      <vt:variant>
        <vt:lpwstr>http://bii.by/tx.dll?d=33427&amp;a=2607</vt:lpwstr>
      </vt:variant>
      <vt:variant>
        <vt:lpwstr>a2607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subject/>
  <dc:creator>Olya</dc:creator>
  <cp:keywords/>
  <dc:description/>
  <cp:lastModifiedBy>КОЛОТОВА МАРИНА</cp:lastModifiedBy>
  <cp:revision>18</cp:revision>
  <cp:lastPrinted>2023-03-14T05:36:00Z</cp:lastPrinted>
  <dcterms:created xsi:type="dcterms:W3CDTF">2021-02-11T09:53:00Z</dcterms:created>
  <dcterms:modified xsi:type="dcterms:W3CDTF">2026-03-12T10:08:00Z</dcterms:modified>
</cp:coreProperties>
</file>